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5D553F94" w:rsidR="00981989" w:rsidRPr="00981989" w:rsidRDefault="003A2C8A" w:rsidP="00981989">
      <w:pPr>
        <w:pStyle w:val="3GPPHeader"/>
        <w:spacing w:after="60"/>
        <w:rPr>
          <w:sz w:val="28"/>
          <w:szCs w:val="28"/>
          <w:highlight w:val="yellow"/>
        </w:rPr>
      </w:pPr>
      <w:r>
        <w:rPr>
          <w:sz w:val="28"/>
          <w:szCs w:val="28"/>
        </w:rPr>
        <w:t>3GPP TSG-RAN WG2</w:t>
      </w:r>
      <w:r w:rsidR="00A041DF">
        <w:rPr>
          <w:sz w:val="28"/>
          <w:szCs w:val="28"/>
        </w:rPr>
        <w:t xml:space="preserve"> </w:t>
      </w:r>
      <w:r w:rsidR="00BC4CE5" w:rsidRPr="00BC4CE5">
        <w:rPr>
          <w:sz w:val="28"/>
          <w:szCs w:val="28"/>
        </w:rPr>
        <w:t>NR AH#3</w:t>
      </w:r>
      <w:r>
        <w:rPr>
          <w:sz w:val="28"/>
          <w:szCs w:val="28"/>
        </w:rPr>
        <w:tab/>
        <w:t>Tdoc R2-</w:t>
      </w:r>
      <w:r w:rsidR="00981989" w:rsidRPr="001535E4">
        <w:rPr>
          <w:sz w:val="28"/>
          <w:szCs w:val="28"/>
        </w:rPr>
        <w:t>1</w:t>
      </w:r>
      <w:r w:rsidR="005E2602">
        <w:rPr>
          <w:sz w:val="28"/>
          <w:szCs w:val="28"/>
        </w:rPr>
        <w:t>8</w:t>
      </w:r>
      <w:r w:rsidR="00AE79D3" w:rsidRPr="00AE79D3">
        <w:rPr>
          <w:sz w:val="28"/>
          <w:szCs w:val="28"/>
        </w:rPr>
        <w:t>0</w:t>
      </w:r>
      <w:r w:rsidR="00C778DE" w:rsidRPr="00C778DE">
        <w:rPr>
          <w:sz w:val="28"/>
          <w:szCs w:val="28"/>
        </w:rPr>
        <w:t>2321</w:t>
      </w:r>
    </w:p>
    <w:p w14:paraId="146762EF" w14:textId="545D9EFA" w:rsidR="00E3085B" w:rsidRPr="00CE0424" w:rsidRDefault="00A041DF" w:rsidP="00E3085B">
      <w:pPr>
        <w:pStyle w:val="3GPPHeader"/>
      </w:pPr>
      <w:r>
        <w:t>Vancouver</w:t>
      </w:r>
      <w:r w:rsidR="00E3085B" w:rsidRPr="005E03C7">
        <w:t xml:space="preserve">, </w:t>
      </w:r>
      <w:r>
        <w:t>Canada</w:t>
      </w:r>
      <w:r w:rsidR="00E3085B" w:rsidRPr="00BC4CE5">
        <w:t xml:space="preserve">, </w:t>
      </w:r>
      <w:r w:rsidR="00BC4CE5" w:rsidRPr="00BC4CE5">
        <w:t>22</w:t>
      </w:r>
      <w:r w:rsidR="00BC4CE5" w:rsidRPr="00BC4CE5">
        <w:rPr>
          <w:vertAlign w:val="superscript"/>
        </w:rPr>
        <w:t>nd</w:t>
      </w:r>
      <w:r w:rsidR="00BC4CE5" w:rsidRPr="00BC4CE5">
        <w:t xml:space="preserve"> – 26</w:t>
      </w:r>
      <w:r w:rsidR="00BC4CE5" w:rsidRPr="00BC4CE5">
        <w:rPr>
          <w:vertAlign w:val="superscript"/>
        </w:rPr>
        <w:t>th</w:t>
      </w:r>
      <w:r w:rsidRPr="00BC4CE5">
        <w:t xml:space="preserve"> January</w:t>
      </w:r>
      <w:r w:rsidR="00E3085B">
        <w:t xml:space="preserve"> </w:t>
      </w:r>
      <w:r>
        <w:t>2018</w:t>
      </w:r>
    </w:p>
    <w:p w14:paraId="348AC252" w14:textId="77777777" w:rsidR="00710C0F" w:rsidRPr="00D70BF0" w:rsidRDefault="00710C0F" w:rsidP="00710C0F">
      <w:pPr>
        <w:pStyle w:val="3GPPHeader"/>
        <w:rPr>
          <w:highlight w:val="yellow"/>
        </w:rPr>
      </w:pPr>
    </w:p>
    <w:p w14:paraId="4A4D9B15" w14:textId="5B6CECB2" w:rsidR="00710C0F" w:rsidRPr="00D47B66" w:rsidRDefault="00710C0F" w:rsidP="00710C0F">
      <w:pPr>
        <w:pStyle w:val="3GPPHeader"/>
        <w:rPr>
          <w:sz w:val="22"/>
        </w:rPr>
      </w:pPr>
      <w:r w:rsidRPr="00DA7DD1">
        <w:rPr>
          <w:sz w:val="22"/>
        </w:rPr>
        <w:t>Agenda Item:</w:t>
      </w:r>
      <w:r w:rsidRPr="00DA7DD1">
        <w:rPr>
          <w:sz w:val="22"/>
        </w:rPr>
        <w:tab/>
      </w:r>
      <w:r w:rsidR="00AE79D3" w:rsidRPr="00116D08">
        <w:rPr>
          <w:sz w:val="22"/>
        </w:rPr>
        <w:t>10.2.5</w:t>
      </w:r>
    </w:p>
    <w:p w14:paraId="6FFB973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E55EB8" w14:textId="0E47DCA6" w:rsidR="00E90E49" w:rsidRPr="00CE0424" w:rsidRDefault="003D3C45" w:rsidP="00311702">
      <w:pPr>
        <w:pStyle w:val="3GPPHeader"/>
        <w:rPr>
          <w:sz w:val="22"/>
        </w:rPr>
      </w:pPr>
      <w:r>
        <w:rPr>
          <w:sz w:val="22"/>
        </w:rPr>
        <w:t>Title:</w:t>
      </w:r>
      <w:r w:rsidR="00E90E49" w:rsidRPr="00CE0424">
        <w:rPr>
          <w:sz w:val="22"/>
        </w:rPr>
        <w:tab/>
      </w:r>
      <w:r w:rsidR="008E0B3F" w:rsidRPr="002832CA">
        <w:rPr>
          <w:sz w:val="22"/>
        </w:rPr>
        <w:t>Notification and retrieval of updated SI for a UE in an active DL BWP</w:t>
      </w:r>
    </w:p>
    <w:p w14:paraId="776F79CE" w14:textId="033E1136" w:rsidR="00E90E49" w:rsidRDefault="00E90E49" w:rsidP="007146AF">
      <w:pPr>
        <w:pStyle w:val="3GPPHeader"/>
        <w:rPr>
          <w:sz w:val="22"/>
        </w:rPr>
      </w:pPr>
      <w:r w:rsidRPr="00FB051F">
        <w:rPr>
          <w:sz w:val="22"/>
        </w:rPr>
        <w:t>Document for:</w:t>
      </w:r>
      <w:r w:rsidRPr="00FB051F">
        <w:rPr>
          <w:sz w:val="22"/>
        </w:rPr>
        <w:tab/>
        <w:t>Discussion, Decision</w:t>
      </w:r>
    </w:p>
    <w:p w14:paraId="186D112A" w14:textId="7EC14506" w:rsidR="00544815" w:rsidRPr="00AD0CED" w:rsidRDefault="00E90E49" w:rsidP="00544815">
      <w:pPr>
        <w:pStyle w:val="Heading1"/>
      </w:pPr>
      <w:r w:rsidRPr="00CE0424">
        <w:t>Introduction</w:t>
      </w:r>
    </w:p>
    <w:p w14:paraId="6BAB8D97" w14:textId="43876425" w:rsidR="008E0B3F" w:rsidRDefault="008E0B3F" w:rsidP="008E0B3F">
      <w:r>
        <w:t xml:space="preserve">In </w:t>
      </w:r>
      <w:r w:rsidR="00EE38DD">
        <w:t>a companion contribution “</w:t>
      </w:r>
      <w:r w:rsidR="00C63533">
        <w:rPr>
          <w:color w:val="000000"/>
        </w:rPr>
        <w:t>Remaining issues on c</w:t>
      </w:r>
      <w:r w:rsidR="00EE38DD">
        <w:rPr>
          <w:color w:val="000000"/>
        </w:rPr>
        <w:t xml:space="preserve">hange of System </w:t>
      </w:r>
      <w:r w:rsidR="00C63533">
        <w:rPr>
          <w:color w:val="000000"/>
        </w:rPr>
        <w:t>I</w:t>
      </w:r>
      <w:r w:rsidR="00EE38DD">
        <w:rPr>
          <w:color w:val="000000"/>
        </w:rPr>
        <w:t>nformation in NR</w:t>
      </w:r>
      <w:r w:rsidR="00EE38DD">
        <w:t xml:space="preserve">” </w:t>
      </w:r>
      <w:r w:rsidR="00EE38DD">
        <w:fldChar w:fldCharType="begin"/>
      </w:r>
      <w:r w:rsidR="00EE38DD">
        <w:instrText xml:space="preserve"> REF _Ref503449079 \r \h </w:instrText>
      </w:r>
      <w:r w:rsidR="00EE38DD">
        <w:fldChar w:fldCharType="separate"/>
      </w:r>
      <w:r w:rsidR="00EE38DD">
        <w:t>[1]</w:t>
      </w:r>
      <w:r w:rsidR="00EE38DD">
        <w:fldChar w:fldCharType="end"/>
      </w:r>
      <w:r>
        <w:t xml:space="preserve"> we discuss handling of updates of the system information (SI) and </w:t>
      </w:r>
      <w:r w:rsidR="00C63533">
        <w:t>suggest</w:t>
      </w:r>
      <w:r>
        <w:t xml:space="preserve"> that the LTE mechanisms based on paging and SI modification periods are reused with some optional improvements in the form of additional information in the Paging message notifying about SI updates.</w:t>
      </w:r>
    </w:p>
    <w:p w14:paraId="2F63BFE9" w14:textId="49C195FC" w:rsidR="008E0B3F" w:rsidRDefault="008E0B3F" w:rsidP="008E0B3F">
      <w:r>
        <w:t xml:space="preserve">An aspect that however is not treated in </w:t>
      </w:r>
      <w:r w:rsidR="00EE38DD">
        <w:fldChar w:fldCharType="begin"/>
      </w:r>
      <w:r w:rsidR="00EE38DD">
        <w:instrText xml:space="preserve"> REF _Ref503449079 \r \h </w:instrText>
      </w:r>
      <w:r w:rsidR="00EE38DD">
        <w:fldChar w:fldCharType="separate"/>
      </w:r>
      <w:r w:rsidR="00EE38DD">
        <w:t>[1]</w:t>
      </w:r>
      <w:r w:rsidR="00EE38DD">
        <w:fldChar w:fldCharType="end"/>
      </w:r>
      <w:r w:rsidR="00EE38DD">
        <w:t xml:space="preserve"> </w:t>
      </w:r>
      <w:r>
        <w:t>is how to handle UEs in RRC_CONNECTED state, which are configured with an active DL BWP (Downlink Bandwidth Part).</w:t>
      </w:r>
    </w:p>
    <w:p w14:paraId="3D0DC65E" w14:textId="1212443F" w:rsidR="006E4E18" w:rsidRPr="006E4E18" w:rsidRDefault="003D444C" w:rsidP="008744AB">
      <w:r>
        <w:t xml:space="preserve">This </w:t>
      </w:r>
      <w:r w:rsidR="008744AB">
        <w:t>paper discuss</w:t>
      </w:r>
      <w:r w:rsidR="00AC391D">
        <w:t>es</w:t>
      </w:r>
      <w:r w:rsidR="008744AB">
        <w:t xml:space="preserve"> </w:t>
      </w:r>
      <w:r w:rsidR="008E0B3F">
        <w:t>how to notify an RRC_CONNECTED state UE with a configured active DL BWP that SI will be updated (or that ETWS/CMAS information has been activated) and how to facilitate for the UE to retrieve the updated SI or ETWS/CMAS information.</w:t>
      </w:r>
    </w:p>
    <w:p w14:paraId="514844C6" w14:textId="64EA7A40" w:rsidR="001643A8" w:rsidRDefault="004000E8" w:rsidP="00CE0424">
      <w:pPr>
        <w:pStyle w:val="Heading1"/>
      </w:pPr>
      <w:bookmarkStart w:id="0" w:name="_Ref178064866"/>
      <w:r w:rsidRPr="00CE0424">
        <w:t>Discussion</w:t>
      </w:r>
      <w:bookmarkEnd w:id="0"/>
    </w:p>
    <w:p w14:paraId="56A47076" w14:textId="16B83B8D" w:rsidR="0076524F" w:rsidRPr="0076524F" w:rsidRDefault="0076524F" w:rsidP="0076524F">
      <w:pPr>
        <w:rPr>
          <w:lang w:val="en-GB"/>
        </w:rPr>
      </w:pPr>
      <w:r w:rsidRPr="0076524F">
        <w:rPr>
          <w:lang w:val="en-GB"/>
        </w:rPr>
        <w:t xml:space="preserve">The basic </w:t>
      </w:r>
      <w:r w:rsidRPr="000149DE">
        <w:rPr>
          <w:lang w:val="en-GB"/>
        </w:rPr>
        <w:t xml:space="preserve">principles for SI updates are </w:t>
      </w:r>
      <w:r w:rsidR="001B4D09" w:rsidRPr="000149DE">
        <w:rPr>
          <w:lang w:val="en-GB"/>
        </w:rPr>
        <w:t xml:space="preserve">likely to be similar </w:t>
      </w:r>
      <w:r w:rsidRPr="000149DE">
        <w:rPr>
          <w:lang w:val="en-GB"/>
        </w:rPr>
        <w:t>in NR as in LTE. It is built around the concept of SI modification periods. With some exceptions, SI can only be updated at the border between two SI modification period</w:t>
      </w:r>
      <w:r w:rsidR="001B4D09" w:rsidRPr="000149DE">
        <w:rPr>
          <w:lang w:val="en-GB"/>
        </w:rPr>
        <w:t>s</w:t>
      </w:r>
      <w:r w:rsidRPr="000149DE">
        <w:rPr>
          <w:lang w:val="en-GB"/>
        </w:rPr>
        <w:t>. Furthermore</w:t>
      </w:r>
      <w:r w:rsidRPr="0076524F">
        <w:rPr>
          <w:lang w:val="en-GB"/>
        </w:rPr>
        <w:t xml:space="preserve">, a planned SI update has to be announced in the SI modification period prior to an actual SI update. Such announcements are performed using Paging messages, i.e. a Paging message is used to inform UEs in RRC_IDLE, UEs in RRC_INACTIVE and UEs in RRC_CONNECTED state about a coming system information change. If the UE receives a Paging message including a </w:t>
      </w:r>
      <w:r w:rsidRPr="0059581E">
        <w:rPr>
          <w:i/>
          <w:lang w:val="en-GB"/>
        </w:rPr>
        <w:t>systemInfoModification</w:t>
      </w:r>
      <w:r w:rsidRPr="0076524F">
        <w:rPr>
          <w:lang w:val="en-GB"/>
        </w:rPr>
        <w:t xml:space="preserve"> indication, it knows that the system information will change at the next SI modification period boundary. </w:t>
      </w:r>
    </w:p>
    <w:p w14:paraId="7D7B3D33" w14:textId="63B93917" w:rsidR="0076524F" w:rsidRPr="0076524F" w:rsidRDefault="0076524F" w:rsidP="0076524F">
      <w:pPr>
        <w:rPr>
          <w:lang w:val="en-GB"/>
        </w:rPr>
      </w:pPr>
      <w:r w:rsidRPr="0076524F">
        <w:rPr>
          <w:lang w:val="en-GB"/>
        </w:rPr>
        <w:t xml:space="preserve">A special case of SI update notification via paging is when an </w:t>
      </w:r>
      <w:r w:rsidRPr="0076524F">
        <w:rPr>
          <w:i/>
          <w:lang w:val="en-GB"/>
        </w:rPr>
        <w:t>etws-Indication</w:t>
      </w:r>
      <w:r w:rsidRPr="0076524F">
        <w:rPr>
          <w:lang w:val="en-GB"/>
        </w:rPr>
        <w:t xml:space="preserve"> parameter or </w:t>
      </w:r>
      <w:r w:rsidRPr="0076524F">
        <w:rPr>
          <w:i/>
          <w:lang w:val="en-GB"/>
        </w:rPr>
        <w:t>cmas-Indication</w:t>
      </w:r>
      <w:r w:rsidRPr="0076524F">
        <w:rPr>
          <w:lang w:val="en-GB"/>
        </w:rPr>
        <w:t xml:space="preserve"> parameter in the Paging message indicates that a public warning system message (ETWS or CMAS) has been activated in the SI. In this case, the UE knows that the update is applicable immediately and the UE should as soon as possible acquire and read the SIB(s) related to the public warning indicted in the paging message. </w:t>
      </w:r>
      <w:r w:rsidR="0059581E">
        <w:rPr>
          <w:lang w:val="en-GB"/>
        </w:rPr>
        <w:t>In LTE, t</w:t>
      </w:r>
      <w:r w:rsidRPr="0076524F">
        <w:rPr>
          <w:lang w:val="en-GB"/>
        </w:rPr>
        <w:t xml:space="preserve">he same applies when the Paging message contains an </w:t>
      </w:r>
      <w:r w:rsidRPr="0076524F">
        <w:rPr>
          <w:i/>
          <w:lang w:val="en-GB"/>
        </w:rPr>
        <w:t>eab-ParamModification</w:t>
      </w:r>
      <w:r w:rsidRPr="0076524F">
        <w:rPr>
          <w:lang w:val="en-GB"/>
        </w:rPr>
        <w:t xml:space="preserve"> indication.</w:t>
      </w:r>
    </w:p>
    <w:p w14:paraId="1451843A" w14:textId="754A4D5C" w:rsidR="0076524F" w:rsidRPr="0076524F" w:rsidRDefault="0059581E" w:rsidP="0076524F">
      <w:pPr>
        <w:rPr>
          <w:lang w:val="en-GB"/>
        </w:rPr>
      </w:pPr>
      <w:r>
        <w:rPr>
          <w:lang w:val="en-GB"/>
        </w:rPr>
        <w:t>Retrieval of system information other than the MIB and SIB1, whether updated or not, relies on t</w:t>
      </w:r>
      <w:r w:rsidR="0076524F" w:rsidRPr="0076524F">
        <w:rPr>
          <w:lang w:val="en-GB"/>
        </w:rPr>
        <w:t>he scheduling information for SI transmissions included in SIB1</w:t>
      </w:r>
      <w:r>
        <w:rPr>
          <w:lang w:val="en-GB"/>
        </w:rPr>
        <w:t>. This scheduling information</w:t>
      </w:r>
      <w:r w:rsidR="0076524F" w:rsidRPr="0076524F">
        <w:rPr>
          <w:lang w:val="en-GB"/>
        </w:rPr>
        <w:t xml:space="preserve"> is not precise and does not include specific resource allocations, as a scheduling allocation on the PDCCH. The </w:t>
      </w:r>
      <w:r>
        <w:rPr>
          <w:lang w:val="en-GB"/>
        </w:rPr>
        <w:t xml:space="preserve">scheduling information </w:t>
      </w:r>
      <w:r w:rsidR="0076524F" w:rsidRPr="0076524F">
        <w:rPr>
          <w:lang w:val="en-GB"/>
        </w:rPr>
        <w:t xml:space="preserve">in SIB1 allocates SIBs to SI messages and only SIBs with the same periodicity can be allocated to the same SI message. Furthermore, each SI message has an associated SI window, which recurs with different periodicity for different SI messages (but which has the same length for all SI messages). The gNB </w:t>
      </w:r>
      <w:r w:rsidR="0076524F" w:rsidRPr="0076524F">
        <w:rPr>
          <w:lang w:val="en-GB"/>
        </w:rPr>
        <w:lastRenderedPageBreak/>
        <w:t xml:space="preserve">broadcasts a certain SI message at some time within the SI window associated with the SI message. The UE can identify a SI message transmission from the scheduling allocation on the PDCCH, which is addressed to </w:t>
      </w:r>
      <w:r>
        <w:rPr>
          <w:lang w:val="en-GB"/>
        </w:rPr>
        <w:t>the</w:t>
      </w:r>
      <w:r w:rsidR="0076524F" w:rsidRPr="0076524F">
        <w:rPr>
          <w:lang w:val="en-GB"/>
        </w:rPr>
        <w:t xml:space="preserve"> SI-RNTI (i.e. the SI-RNTI is encoded into the CRC of the DCI carrying the scheduling allocation)</w:t>
      </w:r>
      <w:r>
        <w:rPr>
          <w:lang w:val="en-GB"/>
        </w:rPr>
        <w:t>.</w:t>
      </w:r>
    </w:p>
    <w:p w14:paraId="535280F5" w14:textId="2C3F1296" w:rsidR="0059581E" w:rsidRDefault="0059581E" w:rsidP="0076524F">
      <w:pPr>
        <w:rPr>
          <w:lang w:val="en-GB"/>
        </w:rPr>
      </w:pPr>
      <w:r>
        <w:rPr>
          <w:lang w:val="en-GB"/>
        </w:rPr>
        <w:t>Regarding the MIB and SIB1, the MIB is included in the SS Block, which the UE finds by detecting the synchronization signals PSS/SSS, and SIB1 can be found based on configuration information included in the MIB.</w:t>
      </w:r>
    </w:p>
    <w:p w14:paraId="6BAE7756" w14:textId="6DB660F8" w:rsidR="0076524F" w:rsidRPr="000149DE" w:rsidRDefault="0059581E" w:rsidP="0076524F">
      <w:pPr>
        <w:rPr>
          <w:lang w:val="en-GB"/>
        </w:rPr>
      </w:pPr>
      <w:r>
        <w:rPr>
          <w:lang w:val="en-GB"/>
        </w:rPr>
        <w:t>For</w:t>
      </w:r>
      <w:r w:rsidR="0076524F" w:rsidRPr="0076524F">
        <w:rPr>
          <w:lang w:val="en-GB"/>
        </w:rPr>
        <w:t xml:space="preserve"> NR</w:t>
      </w:r>
      <w:r>
        <w:rPr>
          <w:lang w:val="en-GB"/>
        </w:rPr>
        <w:t xml:space="preserve">, </w:t>
      </w:r>
      <w:r w:rsidRPr="000149DE">
        <w:rPr>
          <w:lang w:val="en-GB"/>
        </w:rPr>
        <w:t>RAN1 has introduced the concept of Ba</w:t>
      </w:r>
      <w:r w:rsidR="0076524F" w:rsidRPr="000149DE">
        <w:rPr>
          <w:lang w:val="en-GB"/>
        </w:rPr>
        <w:t>ndwidth Part (BWP)</w:t>
      </w:r>
      <w:r w:rsidRPr="000149DE">
        <w:rPr>
          <w:lang w:val="en-GB"/>
        </w:rPr>
        <w:t>, which does not exist for LTE</w:t>
      </w:r>
      <w:r w:rsidR="0076524F" w:rsidRPr="000149DE">
        <w:rPr>
          <w:lang w:val="en-GB"/>
        </w:rPr>
        <w:t>. A BWP defines a continuous part of the full carrier bandwidth. It is defined separately for UL and DL. The motivation for introduction of this concept is that it facilitates support of configurations for UEs which do not support the full bandwidth, e.g. low-complexity, narrowband UEs and is more lightweight than a full-fledged cell.</w:t>
      </w:r>
      <w:r w:rsidR="006021B1" w:rsidRPr="000149DE">
        <w:rPr>
          <w:lang w:val="en-GB"/>
        </w:rPr>
        <w:t xml:space="preserve"> In addition, configuring multiple DL BWPs on a carrier can speed up a wideband UE’s measurements on all the beams in an SS Block beam sweep if each configured DL BWP provides a SS Block beam sweep with shifted beam directions (i.e. simultaneous SS Block transmissions are performed in different beam directions in different DL BWPs).</w:t>
      </w:r>
    </w:p>
    <w:p w14:paraId="1F250738" w14:textId="6EE841F0" w:rsidR="0076524F" w:rsidRPr="000149DE" w:rsidRDefault="0076524F" w:rsidP="0076524F">
      <w:pPr>
        <w:rPr>
          <w:lang w:val="en-GB"/>
        </w:rPr>
      </w:pPr>
      <w:r w:rsidRPr="000149DE">
        <w:rPr>
          <w:lang w:val="en-GB"/>
        </w:rPr>
        <w:t xml:space="preserve">A BWP is configured </w:t>
      </w:r>
      <w:r w:rsidR="008A5C75">
        <w:rPr>
          <w:lang w:val="en-GB"/>
        </w:rPr>
        <w:t xml:space="preserve">only </w:t>
      </w:r>
      <w:r w:rsidRPr="000149DE">
        <w:rPr>
          <w:lang w:val="en-GB"/>
        </w:rPr>
        <w:t>for a UE in RRC_CONNECTED state, i.e</w:t>
      </w:r>
      <w:r w:rsidR="004B6785">
        <w:rPr>
          <w:lang w:val="en-GB"/>
        </w:rPr>
        <w:t>. other than an initial</w:t>
      </w:r>
      <w:r w:rsidRPr="000149DE">
        <w:rPr>
          <w:lang w:val="en-GB"/>
        </w:rPr>
        <w:t xml:space="preserve"> BWP (one for UL and one for DL), a BWP only exists for UEs in RRC_CONNECTED state. To support the initial data exchange between the UE and the network, e.g. during the process of moving a UE from RRC_IDLE or RRC_INACTIVE state to RRC_CONNECTED state, the initial DL BWP and </w:t>
      </w:r>
      <w:r w:rsidR="004B6785">
        <w:rPr>
          <w:lang w:val="en-GB"/>
        </w:rPr>
        <w:t xml:space="preserve">initial </w:t>
      </w:r>
      <w:r w:rsidRPr="000149DE">
        <w:rPr>
          <w:lang w:val="en-GB"/>
        </w:rPr>
        <w:t>UL BWP are configured in the minimum SI. The initial DL BWP corresponds to the CORESET of the RMSI</w:t>
      </w:r>
      <w:r w:rsidR="0059581E" w:rsidRPr="000149DE">
        <w:rPr>
          <w:lang w:val="en-GB"/>
        </w:rPr>
        <w:t xml:space="preserve"> (SIB1) transmission (i.e. the D</w:t>
      </w:r>
      <w:r w:rsidRPr="000149DE">
        <w:rPr>
          <w:lang w:val="en-GB"/>
        </w:rPr>
        <w:t>L transmission resources on which the PDCCH for the RMSI transmission may be transmitted/broadcast).</w:t>
      </w:r>
    </w:p>
    <w:p w14:paraId="24345785" w14:textId="502FED1E" w:rsidR="008E0B3F" w:rsidRPr="0076524F" w:rsidRDefault="000149DE" w:rsidP="0076524F">
      <w:pPr>
        <w:rPr>
          <w:lang w:val="en-GB"/>
        </w:rPr>
      </w:pPr>
      <w:r>
        <w:rPr>
          <w:lang w:val="en-GB"/>
        </w:rPr>
        <w:t xml:space="preserve">In LTE, and assumedly also in NR, a UE in RRC_CONNECTED state is informed of SI updates in the same way as UEs in RRC_IDLE and RRC_INACTIVE state, i.e. through Paging. It is however yet unclear how an RRC_CONNECTED UE with a configured active DL BWP is handled. </w:t>
      </w:r>
      <w:r>
        <w:t>If a UE has to leave its allocated DL BWP to monitor paging occasions (POs) on other frequencies (where the paging channel is configured) this implies gaps in the UE’s availability, i.e. during these POs the UE is not available for DL transmissions.</w:t>
      </w:r>
    </w:p>
    <w:p w14:paraId="0F70CE3C" w14:textId="2640B60F" w:rsidR="0076524F" w:rsidRDefault="000149DE" w:rsidP="001604C5">
      <w:r>
        <w:t>Even worse is if the UE receives a notification of updated SI or presence of ETWS/CMAS information, the UE has to leave its DL BWP for a potentially significant time to receive the updated SI or ETWS/CMAS information, due to the multi-step SIB retrieval (</w:t>
      </w:r>
      <w:r w:rsidR="00FC7625">
        <w:t xml:space="preserve">MIB--&gt;SIB1--&gt;SIBx) and the flexible (unpredictable) </w:t>
      </w:r>
      <w:r w:rsidR="00CD1BC0">
        <w:t>window-based</w:t>
      </w:r>
      <w:r w:rsidR="00FC7625">
        <w:t xml:space="preserve"> SI message scheduling.</w:t>
      </w:r>
    </w:p>
    <w:p w14:paraId="0B45245D" w14:textId="3CC6AD2E" w:rsidR="006A7557" w:rsidRPr="008E0B3F" w:rsidRDefault="006A7557" w:rsidP="006A7557">
      <w:pPr>
        <w:pStyle w:val="BodyText"/>
        <w:ind w:left="1701" w:hanging="1701"/>
        <w:rPr>
          <w:b/>
        </w:rPr>
      </w:pPr>
      <w:r w:rsidRPr="008E0B3F">
        <w:rPr>
          <w:b/>
        </w:rPr>
        <w:t>Observation</w:t>
      </w:r>
      <w:r>
        <w:rPr>
          <w:b/>
        </w:rPr>
        <w:t xml:space="preserve"> 1</w:t>
      </w:r>
      <w:r w:rsidRPr="008E0B3F">
        <w:rPr>
          <w:b/>
        </w:rPr>
        <w:tab/>
      </w:r>
      <w:r>
        <w:rPr>
          <w:b/>
        </w:rPr>
        <w:t xml:space="preserve">Monitoring paging occasions for possible notifications of updated SI (including ETWS/CMAS information) and retrieval of updated SI poses problems for a RRC_CONNECTED UE with a configured active </w:t>
      </w:r>
      <w:r w:rsidR="00F177BB">
        <w:rPr>
          <w:b/>
        </w:rPr>
        <w:t xml:space="preserve">DL </w:t>
      </w:r>
      <w:r>
        <w:rPr>
          <w:b/>
        </w:rPr>
        <w:t>BWP not covering the CORESET with the common search space</w:t>
      </w:r>
      <w:r w:rsidRPr="008E0B3F">
        <w:rPr>
          <w:b/>
        </w:rPr>
        <w:t>.</w:t>
      </w:r>
    </w:p>
    <w:p w14:paraId="42949CAD" w14:textId="4ED6CCA4" w:rsidR="008B3E41" w:rsidRDefault="008B3E41" w:rsidP="001604C5">
      <w:r>
        <w:t>These two operations need to be addressed, i.e. how to notify an RRC_CONNECTED UE with a configured active DL BWP of updated SI (including activated ETWS/CMAS information) and how to facilitate for the UE to retrieve the updated SI without spending overly long time away from its active DL BWP.</w:t>
      </w:r>
    </w:p>
    <w:p w14:paraId="21759CFA" w14:textId="5B4365F3" w:rsidR="008B3E41" w:rsidRDefault="008B3E41" w:rsidP="001604C5">
      <w:r>
        <w:t>Let’s have a look at potential solutions for these two operations separately.</w:t>
      </w:r>
    </w:p>
    <w:p w14:paraId="43D23B02" w14:textId="6EA350B5" w:rsidR="0076524F" w:rsidRDefault="008B3E41" w:rsidP="008B3E41">
      <w:pPr>
        <w:pStyle w:val="Heading2"/>
      </w:pPr>
      <w:r>
        <w:lastRenderedPageBreak/>
        <w:t>Potential s</w:t>
      </w:r>
      <w:r w:rsidRPr="008B3E41">
        <w:t xml:space="preserve">olutions </w:t>
      </w:r>
      <w:r>
        <w:t>for</w:t>
      </w:r>
      <w:r w:rsidRPr="008B3E41">
        <w:t xml:space="preserve"> reception of SI/ETWS/CMAS update notifications</w:t>
      </w:r>
    </w:p>
    <w:p w14:paraId="525D0230" w14:textId="4A6A970D" w:rsidR="004A48F4" w:rsidRDefault="004A48F4" w:rsidP="004A48F4">
      <w:pPr>
        <w:pStyle w:val="Heading3"/>
      </w:pPr>
      <w:bookmarkStart w:id="1" w:name="_Ref503181244"/>
      <w:r>
        <w:t xml:space="preserve">Paging channel in </w:t>
      </w:r>
      <w:r w:rsidR="00373260">
        <w:t xml:space="preserve">every </w:t>
      </w:r>
      <w:r>
        <w:t>DL BWP</w:t>
      </w:r>
      <w:bookmarkEnd w:id="1"/>
    </w:p>
    <w:p w14:paraId="5529C1D4" w14:textId="2B187698" w:rsidR="004A48F4" w:rsidRDefault="004A48F4" w:rsidP="004A48F4">
      <w:pPr>
        <w:pStyle w:val="BodyText"/>
      </w:pPr>
      <w:r>
        <w:t>With this solution a paging channel is configured for each DL BWP and this paging channel can be used for Paging message notifying about SI/ETWS/CMAS updates in the regular way. This way, a UE does not have to leave its DL BWP to receive the notification.</w:t>
      </w:r>
    </w:p>
    <w:p w14:paraId="3DFDCC6A" w14:textId="6716B3DC" w:rsidR="004A48F4" w:rsidRDefault="004A48F4" w:rsidP="004A48F4">
      <w:pPr>
        <w:pStyle w:val="BodyText"/>
      </w:pPr>
      <w:r>
        <w:t>Furthermore, the circumstances associated with a DL BWP can be utilized for an optimization. The fact that UEs allocated to a DL BWP are all in RRC_CONNECTED state means that the network is aware of each one of them. Therefore, the gNB does not have to be limited to transmitting SI/ETWS/CMAS update notification Paging messages in paging occasions (POs), but can transmit them at any time when it knows that one or more UE(s) is/are listening. When doing this, the gNB should take possible RRC_CONNECTED state DRX configurations and measurement gap configurations for involved UEs into account and make sure to reach each UE at least once (or maybe more than once for redundancy reasons). This way, the gNB can save transmissions and may potentially also reach all UEs faster.</w:t>
      </w:r>
    </w:p>
    <w:p w14:paraId="77EC24A8" w14:textId="77777777" w:rsidR="004A48F4" w:rsidRDefault="004A48F4" w:rsidP="004A48F4">
      <w:pPr>
        <w:pStyle w:val="Heading3"/>
      </w:pPr>
      <w:bookmarkStart w:id="2" w:name="_Ref503448490"/>
      <w:r>
        <w:t>Using direct indication style / PDCCH-only paging notification within the DL BWP</w:t>
      </w:r>
      <w:bookmarkEnd w:id="2"/>
    </w:p>
    <w:p w14:paraId="39473BB1" w14:textId="6152BEDD" w:rsidR="004A48F4" w:rsidRDefault="004A48F4" w:rsidP="004A48F4">
      <w:pPr>
        <w:pStyle w:val="BodyText"/>
      </w:pPr>
      <w:r>
        <w:t xml:space="preserve">UEs may be notified within the DL BWP using the direct indication style notification of LTE, which corresponds to </w:t>
      </w:r>
      <w:r w:rsidR="00CD1BC0">
        <w:t>DCI Paging in NR (i.e. including all paging information in the DCI on the PDCCH and omit the PDSCH transmission)</w:t>
      </w:r>
      <w:r>
        <w:t>. This confines the transmission to the PDCCH, which should be a PDCCH configured for common signal</w:t>
      </w:r>
      <w:r w:rsidR="00B958D1">
        <w:t>l</w:t>
      </w:r>
      <w:r>
        <w:t>ing in the DL BWP. As described above in</w:t>
      </w:r>
      <w:r w:rsidR="00B958D1">
        <w:t>, the gNB does not have to</w:t>
      </w:r>
      <w:r>
        <w:t xml:space="preserve"> adhere t</w:t>
      </w:r>
      <w:r w:rsidR="00B958D1">
        <w:t>o POs for these transmissions, but can</w:t>
      </w:r>
      <w:r>
        <w:t xml:space="preserve"> transmit them at any time when it knows that UEs are listening (taking any RRC_CONNECTED state DRX configurations and measurement gap configurations into account). The UEs can thus receive the SI/ETWS/CMAS update notifications without leaving the</w:t>
      </w:r>
      <w:r w:rsidR="00B958D1">
        <w:t xml:space="preserve"> active</w:t>
      </w:r>
      <w:r>
        <w:t xml:space="preserve"> DL BWP.</w:t>
      </w:r>
    </w:p>
    <w:p w14:paraId="615C54F1" w14:textId="047EDCFB" w:rsidR="004A48F4" w:rsidRPr="00B958D1" w:rsidRDefault="004A48F4" w:rsidP="004A48F4">
      <w:pPr>
        <w:pStyle w:val="Heading3"/>
      </w:pPr>
      <w:r>
        <w:t xml:space="preserve">Notifying each UE via </w:t>
      </w:r>
      <w:r w:rsidRPr="00B958D1">
        <w:t>dedicated RRC signa</w:t>
      </w:r>
      <w:r w:rsidR="00B958D1">
        <w:t>l</w:t>
      </w:r>
      <w:r w:rsidRPr="00B958D1">
        <w:t>ling</w:t>
      </w:r>
    </w:p>
    <w:p w14:paraId="2E339CA9" w14:textId="11F0310C" w:rsidR="004A48F4" w:rsidRPr="00B958D1" w:rsidRDefault="004A48F4" w:rsidP="004A48F4">
      <w:pPr>
        <w:pStyle w:val="BodyText"/>
        <w:rPr>
          <w:lang w:val="en-GB"/>
        </w:rPr>
      </w:pPr>
      <w:r w:rsidRPr="00B958D1">
        <w:rPr>
          <w:lang w:val="en-GB"/>
        </w:rPr>
        <w:t>Since all UEs using the DL BWP are in RRC_CONNECTED state, the gNB has the option to notify each UE allocated to the DL BWP via dedicated RRC signa</w:t>
      </w:r>
      <w:r w:rsidR="00B958D1">
        <w:rPr>
          <w:lang w:val="en-GB"/>
        </w:rPr>
        <w:t>l</w:t>
      </w:r>
      <w:r w:rsidRPr="00B958D1">
        <w:rPr>
          <w:lang w:val="en-GB"/>
        </w:rPr>
        <w:t xml:space="preserve">ling, preferably including information about which SIB(s) that is/are affected and possibly also the new value tag(s) for the updated SIB(s). </w:t>
      </w:r>
    </w:p>
    <w:p w14:paraId="0D0DC395" w14:textId="090636B8" w:rsidR="004A48F4" w:rsidRDefault="00F77DA8" w:rsidP="004A48F4">
      <w:pPr>
        <w:pStyle w:val="BodyText"/>
      </w:pPr>
      <w:r>
        <w:t>(</w:t>
      </w:r>
      <w:r w:rsidR="004A48F4">
        <w:t>Depending on the number of UEs, this solution may amount to unnecessarily large signal</w:t>
      </w:r>
      <w:r w:rsidR="00B958D1">
        <w:t>l</w:t>
      </w:r>
      <w:r w:rsidR="004A48F4">
        <w:t>ing overhead.</w:t>
      </w:r>
      <w:r>
        <w:t>)</w:t>
      </w:r>
    </w:p>
    <w:p w14:paraId="6414E9D8" w14:textId="77777777" w:rsidR="004A48F4" w:rsidRDefault="004A48F4" w:rsidP="004A48F4">
      <w:pPr>
        <w:pStyle w:val="Heading3"/>
      </w:pPr>
      <w:bookmarkStart w:id="3" w:name="_Ref503448510"/>
      <w:r>
        <w:t>Monitoring a subset of POs outside the BWP</w:t>
      </w:r>
      <w:bookmarkEnd w:id="3"/>
    </w:p>
    <w:p w14:paraId="115BDE96" w14:textId="77777777" w:rsidR="004A48F4" w:rsidRDefault="004A48F4" w:rsidP="004A48F4">
      <w:pPr>
        <w:pStyle w:val="BodyText"/>
      </w:pPr>
      <w:r>
        <w:t xml:space="preserve">Even if a UE is forced to leave its DL BWP to monitor POs for potential SI/ETWS/CMAS update notifications, it does not have to monitor all of them. Provided that the UE can rely on the gNB to transmit the Paging message in all POs in the SI modification period, it would suffice that the UE monitors just a single PO in each SI modification period. The UE could e.g. monitor the last PO in each SI modification period, which would be safe even if the gNB does not transmit the Paging message in the early POs of the SI modification period. </w:t>
      </w:r>
    </w:p>
    <w:p w14:paraId="44F6AB0B" w14:textId="29C08187" w:rsidR="004A48F4" w:rsidRDefault="004A48F4" w:rsidP="004A48F4">
      <w:pPr>
        <w:pStyle w:val="BodyText"/>
      </w:pPr>
      <w:r>
        <w:t>However, monitoring a subset of the POs, e.g. evenly distributed in the SI modification period, could also be an option, in order to catch any ETWS/CMAS update notification earlier.</w:t>
      </w:r>
    </w:p>
    <w:p w14:paraId="460C9997" w14:textId="77777777" w:rsidR="004A48F4" w:rsidRDefault="004A48F4" w:rsidP="004A48F4">
      <w:pPr>
        <w:pStyle w:val="Heading3"/>
      </w:pPr>
      <w:bookmarkStart w:id="4" w:name="_Ref503448529"/>
      <w:r>
        <w:lastRenderedPageBreak/>
        <w:t>Relying on a solution for facilitating updated SI/ETWS/CMAS provisioning to serve also as a notification of updated SI/ETWS/CMAS.</w:t>
      </w:r>
      <w:bookmarkEnd w:id="4"/>
    </w:p>
    <w:p w14:paraId="6C6D1277" w14:textId="2EF49B31" w:rsidR="004A48F4" w:rsidRPr="00282271" w:rsidRDefault="004A48F4" w:rsidP="004A48F4">
      <w:pPr>
        <w:pStyle w:val="BodyText"/>
      </w:pPr>
      <w:r>
        <w:t xml:space="preserve">Some of the solutions addressing the problems associated with reception of updated SI/ETWS/CMAS (see section </w:t>
      </w:r>
      <w:r>
        <w:fldChar w:fldCharType="begin"/>
      </w:r>
      <w:r>
        <w:instrText xml:space="preserve"> REF _Ref503356382 \r \h </w:instrText>
      </w:r>
      <w:r>
        <w:fldChar w:fldCharType="separate"/>
      </w:r>
      <w:r w:rsidR="00F77DA8">
        <w:t>2.2</w:t>
      </w:r>
      <w:r>
        <w:fldChar w:fldCharType="end"/>
      </w:r>
      <w:r>
        <w:t>) may also serve the purpose of notifying the UE about the presence of updated SI/ETWS/CMAS.</w:t>
      </w:r>
    </w:p>
    <w:p w14:paraId="1570B3B5" w14:textId="28378410" w:rsidR="00D849B6" w:rsidRDefault="00A735AE" w:rsidP="00A735AE">
      <w:pPr>
        <w:pStyle w:val="Heading2"/>
      </w:pPr>
      <w:bookmarkStart w:id="5" w:name="_Ref503356382"/>
      <w:r>
        <w:rPr>
          <w:lang w:val="en-US"/>
        </w:rPr>
        <w:t xml:space="preserve">Potential solutions </w:t>
      </w:r>
      <w:r>
        <w:t>for retrieval</w:t>
      </w:r>
      <w:r w:rsidR="00D849B6">
        <w:t xml:space="preserve"> of updated SI/ETWS/CMAS</w:t>
      </w:r>
      <w:bookmarkEnd w:id="5"/>
    </w:p>
    <w:p w14:paraId="1FAAD908" w14:textId="77777777" w:rsidR="00D849B6" w:rsidRDefault="00D849B6" w:rsidP="00A735AE">
      <w:pPr>
        <w:pStyle w:val="Heading3"/>
      </w:pPr>
      <w:bookmarkStart w:id="6" w:name="_Ref503186800"/>
      <w:r>
        <w:t>Transmit all periodically broadcast SI in all BWPs</w:t>
      </w:r>
      <w:bookmarkEnd w:id="6"/>
    </w:p>
    <w:p w14:paraId="7854DD2C" w14:textId="1C009BED" w:rsidR="00D849B6" w:rsidRDefault="00D849B6" w:rsidP="00D849B6">
      <w:pPr>
        <w:pStyle w:val="BodyText"/>
      </w:pPr>
      <w:r>
        <w:t xml:space="preserve">With this solution all periodically broadcast SI is “copied” in all configured DL BWPs. This allows a UE allocated to a DL BWP to receive updated SI without leaving the DL BWP. If updated on-demand SI is temporarily broadcast (e.g. a few periodic transmissions) after the update, the UE can receive updates of all SIBs from broadcasts within the UE’s DL BWP. If updated on-demand SI is not temporarily broadcast, </w:t>
      </w:r>
      <w:r w:rsidR="00F97A7A">
        <w:t>or the UE fails to receive i</w:t>
      </w:r>
      <w:r w:rsidR="00DF765B">
        <w:t xml:space="preserve">t, </w:t>
      </w:r>
      <w:r>
        <w:t>the UE can request th</w:t>
      </w:r>
      <w:r w:rsidR="00A735AE">
        <w:t>e updated on-demand SIB(s)</w:t>
      </w:r>
      <w:r>
        <w:t xml:space="preserve"> using dedicated RRC signaling.</w:t>
      </w:r>
    </w:p>
    <w:p w14:paraId="3B739FD5" w14:textId="66F9511A" w:rsidR="00D849B6" w:rsidRPr="00AD570D" w:rsidRDefault="00D849B6" w:rsidP="00A735AE">
      <w:pPr>
        <w:pStyle w:val="Heading3"/>
      </w:pPr>
      <w:bookmarkStart w:id="7" w:name="_Ref503388961"/>
      <w:r>
        <w:t>Temporary broadcast of updated SI in all BWPs</w:t>
      </w:r>
      <w:bookmarkEnd w:id="7"/>
    </w:p>
    <w:p w14:paraId="5DC78D03" w14:textId="73CA4F54" w:rsidR="00D849B6" w:rsidRDefault="00D849B6" w:rsidP="00D849B6">
      <w:pPr>
        <w:pStyle w:val="BodyText"/>
      </w:pPr>
      <w:r>
        <w:t xml:space="preserve">Although the solution to provide all SI in an equal manner in all configured DL BWPs, as described above in </w:t>
      </w:r>
      <w:r w:rsidR="00091E03">
        <w:t xml:space="preserve">section </w:t>
      </w:r>
      <w:r w:rsidR="00091E03">
        <w:fldChar w:fldCharType="begin"/>
      </w:r>
      <w:r w:rsidR="00091E03">
        <w:instrText xml:space="preserve"> REF _Ref503186800 \r \h </w:instrText>
      </w:r>
      <w:r w:rsidR="00091E03">
        <w:fldChar w:fldCharType="separate"/>
      </w:r>
      <w:r w:rsidR="00091E03">
        <w:t>2.2.1</w:t>
      </w:r>
      <w:r w:rsidR="00091E03">
        <w:fldChar w:fldCharType="end"/>
      </w:r>
      <w:r>
        <w:t xml:space="preserve">, is straightforward, broadcasting </w:t>
      </w:r>
      <w:r w:rsidRPr="007F09FF">
        <w:t>the SI in more than one</w:t>
      </w:r>
      <w:r>
        <w:t xml:space="preserve"> DL</w:t>
      </w:r>
      <w:r w:rsidRPr="007F09FF">
        <w:t xml:space="preserve"> BWP in a cell, e.g. in another </w:t>
      </w:r>
      <w:r>
        <w:t xml:space="preserve">DL </w:t>
      </w:r>
      <w:r w:rsidRPr="007F09FF">
        <w:t>BWP</w:t>
      </w:r>
      <w:r>
        <w:t xml:space="preserve"> than in the default DL BWP, has the disadvantage of </w:t>
      </w:r>
      <w:r w:rsidRPr="007F09FF">
        <w:t>be</w:t>
      </w:r>
      <w:r>
        <w:t>ing</w:t>
      </w:r>
      <w:r w:rsidRPr="007F09FF">
        <w:t xml:space="preserve"> wasteful, since only UEs in RRC_CONNECTED state use the</w:t>
      </w:r>
      <w:r>
        <w:t xml:space="preserve"> DL</w:t>
      </w:r>
      <w:r w:rsidRPr="007F09FF">
        <w:t xml:space="preserve"> BWP and UEs in RRC_CONNECTED state can be assumed to already have acquired the SI they need.</w:t>
      </w:r>
    </w:p>
    <w:p w14:paraId="1D44DF9B" w14:textId="1C0DF35A" w:rsidR="00D849B6" w:rsidRDefault="00D849B6" w:rsidP="00D849B6">
      <w:pPr>
        <w:pStyle w:val="BodyText"/>
      </w:pPr>
      <w:r w:rsidRPr="007F09FF">
        <w:t xml:space="preserve">Hence, a more efficient way of providing broadcast SI in a </w:t>
      </w:r>
      <w:r>
        <w:t xml:space="preserve">DL BWP (other than the default DL BWP) </w:t>
      </w:r>
      <w:r w:rsidRPr="007F09FF">
        <w:t>could be to only broadcast it temporarily after an update. That is, when the SI is updated, the SI is broadcast, starting at the SI modification period boundary where the SI update is executed (or immedi</w:t>
      </w:r>
      <w:r>
        <w:t>ately if the update concerns ETWS/CMAS</w:t>
      </w:r>
      <w:r w:rsidRPr="007F09FF">
        <w:t xml:space="preserve"> </w:t>
      </w:r>
      <w:r>
        <w:t>parameters</w:t>
      </w:r>
      <w:r w:rsidRPr="007F09FF">
        <w:t>), for a limited time or a limited number of times, e.g. during a SI modification period or only once or twice.</w:t>
      </w:r>
    </w:p>
    <w:p w14:paraId="7642F414" w14:textId="77777777" w:rsidR="00D849B6" w:rsidRDefault="00D849B6" w:rsidP="00091E03">
      <w:pPr>
        <w:pStyle w:val="Heading3"/>
      </w:pPr>
      <w:bookmarkStart w:id="8" w:name="_Ref503448590"/>
      <w:r>
        <w:t>Broadcast of updated ETWS/CMAS information in all DL BWPs</w:t>
      </w:r>
      <w:bookmarkEnd w:id="8"/>
    </w:p>
    <w:p w14:paraId="019A9B01" w14:textId="4F66D423" w:rsidR="00D849B6" w:rsidRDefault="00D849B6" w:rsidP="00D849B6">
      <w:pPr>
        <w:pStyle w:val="BodyText"/>
      </w:pPr>
      <w:r>
        <w:t>This solution is a variant of the one above in section</w:t>
      </w:r>
      <w:r w:rsidR="00245B51">
        <w:t xml:space="preserve"> </w:t>
      </w:r>
      <w:r w:rsidR="00245B51">
        <w:fldChar w:fldCharType="begin"/>
      </w:r>
      <w:r w:rsidR="00245B51">
        <w:instrText xml:space="preserve"> REF _Ref503388961 \r \h </w:instrText>
      </w:r>
      <w:r w:rsidR="00245B51">
        <w:fldChar w:fldCharType="separate"/>
      </w:r>
      <w:r w:rsidR="00245B51">
        <w:t>2.2.2</w:t>
      </w:r>
      <w:r w:rsidR="00245B51">
        <w:fldChar w:fldCharType="end"/>
      </w:r>
      <w:r>
        <w:t xml:space="preserve">, but only ETWS/CMAS information is broadcast in all DL </w:t>
      </w:r>
      <w:r w:rsidR="00245B51">
        <w:t>BWPs. T</w:t>
      </w:r>
      <w:r>
        <w:t>hese broadcasts may be performed only temporarily after an update of the information.</w:t>
      </w:r>
    </w:p>
    <w:p w14:paraId="64678030" w14:textId="6772652B" w:rsidR="00D849B6" w:rsidRDefault="00D849B6" w:rsidP="00245B51">
      <w:pPr>
        <w:pStyle w:val="Heading3"/>
      </w:pPr>
      <w:bookmarkStart w:id="9" w:name="_Ref503188046"/>
      <w:r>
        <w:t>Exact timing/scheduling information for updated SI messages</w:t>
      </w:r>
      <w:bookmarkEnd w:id="9"/>
    </w:p>
    <w:p w14:paraId="71ADA550" w14:textId="6C63F14E" w:rsidR="00D849B6" w:rsidRDefault="00D849B6" w:rsidP="00D849B6">
      <w:pPr>
        <w:pStyle w:val="BodyText"/>
      </w:pPr>
      <w:r>
        <w:t xml:space="preserve">In order to minimize the gap and time required for a UE to retrieve updated SI outside the UE’s </w:t>
      </w:r>
      <w:r w:rsidR="005D7C18">
        <w:t>active</w:t>
      </w:r>
      <w:r>
        <w:t xml:space="preserve"> DL BWP, the gNB, with this solution, provides the UE with</w:t>
      </w:r>
      <w:r w:rsidR="00113197">
        <w:t xml:space="preserve"> information about the</w:t>
      </w:r>
      <w:r>
        <w:t xml:space="preserve"> exact </w:t>
      </w:r>
      <w:r w:rsidR="00113197">
        <w:t>time when</w:t>
      </w:r>
      <w:r>
        <w:t xml:space="preserve"> each updated SI message </w:t>
      </w:r>
      <w:r w:rsidR="00113197">
        <w:t>will be broadcast</w:t>
      </w:r>
      <w:r>
        <w:t xml:space="preserve">, instead of just providing a SI window for each SI message. </w:t>
      </w:r>
      <w:r w:rsidR="00113197">
        <w:t>T</w:t>
      </w:r>
      <w:r>
        <w:t>he timing information could</w:t>
      </w:r>
      <w:r w:rsidR="00113197">
        <w:t xml:space="preserve"> possibly</w:t>
      </w:r>
      <w:r>
        <w:t xml:space="preserve"> be complemented </w:t>
      </w:r>
      <w:r w:rsidR="00113197">
        <w:t>with</w:t>
      </w:r>
      <w:r>
        <w:t xml:space="preserve"> information abou</w:t>
      </w:r>
      <w:r w:rsidR="00113197">
        <w:t>t the frequency resources (</w:t>
      </w:r>
      <w:r>
        <w:t>subcarriers) that will be used for the broadcast transmission. With this option, the UE could in principle skip receiving the scheduling allocation on the PDCCH for the transmission of an updated SI message.</w:t>
      </w:r>
    </w:p>
    <w:p w14:paraId="2DABD790" w14:textId="512D31EC" w:rsidR="00D849B6" w:rsidRDefault="00D849B6" w:rsidP="00D849B6">
      <w:pPr>
        <w:pStyle w:val="BodyText"/>
      </w:pPr>
      <w:r>
        <w:t xml:space="preserve">This timing and possible frequency resource information may be included in the Paging message with the SI/ETWS/CMAS update notification. </w:t>
      </w:r>
    </w:p>
    <w:p w14:paraId="34797F90" w14:textId="21D4ACB0" w:rsidR="00113197" w:rsidRDefault="00113197" w:rsidP="00113197">
      <w:pPr>
        <w:pStyle w:val="BodyText"/>
      </w:pPr>
      <w:r>
        <w:t>However</w:t>
      </w:r>
      <w:r w:rsidR="00D849B6">
        <w:t>, proactively providing such exact scheduling/timing information restricts the flexibility for the network to choose when to transmit a certain SI message within its associated SI window. Therefore, a possible alternative could be to provide a reduced time window, which is smaller than the full SI window, but still not an exact time, thereby leaving some of the flexibility for the gNB to choose the transmission time with short notice.</w:t>
      </w:r>
    </w:p>
    <w:p w14:paraId="08B04769" w14:textId="7D0DEB0C" w:rsidR="00D849B6" w:rsidRDefault="00D849B6" w:rsidP="00D849B6">
      <w:pPr>
        <w:pStyle w:val="BodyText"/>
      </w:pPr>
    </w:p>
    <w:p w14:paraId="6DB0494E" w14:textId="08B03454" w:rsidR="00D849B6" w:rsidRDefault="00D849B6" w:rsidP="00113197">
      <w:pPr>
        <w:pStyle w:val="Heading3"/>
      </w:pPr>
      <w:bookmarkStart w:id="10" w:name="_Ref503354314"/>
      <w:r>
        <w:lastRenderedPageBreak/>
        <w:t>Send SI message PDCCH scheduling allocations in all DL BWPs</w:t>
      </w:r>
      <w:bookmarkEnd w:id="10"/>
    </w:p>
    <w:p w14:paraId="1EF91E17" w14:textId="20B81F29" w:rsidR="00D849B6" w:rsidRDefault="00D849B6" w:rsidP="00D849B6">
      <w:pPr>
        <w:pStyle w:val="BodyText"/>
      </w:pPr>
      <w:r>
        <w:t>With this solution the gNB sends the scheduling allocation for every SI message containing updated SI on the PDCCH in each configured DL BWP, while the actual SI message is transmitted only on the PDSCH configured for RRC_IDLE/R</w:t>
      </w:r>
      <w:r w:rsidR="0065116B">
        <w:t>RC_INACTIVE UEs to receive (</w:t>
      </w:r>
      <w:r>
        <w:t xml:space="preserve">in </w:t>
      </w:r>
      <w:r w:rsidR="007F4C75">
        <w:t xml:space="preserve">the </w:t>
      </w:r>
      <w:r w:rsidR="00D6398A">
        <w:t>initial</w:t>
      </w:r>
      <w:r>
        <w:t xml:space="preserve"> DL BWP). With this solution, a PDCCH for common signaling would have to be configured in each DL BWP. Possibly, there would have to be some additional time between the scheduling allocation and the actual PDSCH SI message transmission outside the UE’s DL BWP, in order to give the UE enough time to switch to the concerned subcarriers (e.g. reconfigure its filters and receiver algorithm parameters) in time to receive the SI message. </w:t>
      </w:r>
    </w:p>
    <w:p w14:paraId="5604096F" w14:textId="52546DF1" w:rsidR="00D849B6" w:rsidRDefault="00D849B6" w:rsidP="00D849B6">
      <w:pPr>
        <w:pStyle w:val="BodyText"/>
      </w:pPr>
      <w:r>
        <w:t xml:space="preserve">Note that with this solution the UE does have to decode the </w:t>
      </w:r>
      <w:r w:rsidR="0065116B">
        <w:t xml:space="preserve">regular </w:t>
      </w:r>
      <w:r>
        <w:t>scheduling allocation on the PDCCH for the transmission of an updated SI message, since the UE has already been informed of the time and frequency transmission resources where the updated SI is broadcast.</w:t>
      </w:r>
    </w:p>
    <w:p w14:paraId="0C0AA513" w14:textId="0844F5EE" w:rsidR="00A413FF" w:rsidRDefault="00A413FF" w:rsidP="00D849B6">
      <w:pPr>
        <w:pStyle w:val="BodyText"/>
      </w:pPr>
      <w:r>
        <w:t xml:space="preserve">If a UE is configured with RRC_CONNECTED state DRX and is in sleep mode when the PDCCH scheduling allocation </w:t>
      </w:r>
      <w:r w:rsidR="004F602E">
        <w:t>is transmitted, then the gNB has to resolve the situation through other means, e.g. proactively reconfigure the UE’s DRX cycle or deliver the updated SI to the UE via dedicated RRC signaling.</w:t>
      </w:r>
    </w:p>
    <w:p w14:paraId="790F6214" w14:textId="1E92ED7B" w:rsidR="00D849B6" w:rsidRDefault="004F602E" w:rsidP="00D849B6">
      <w:pPr>
        <w:pStyle w:val="BodyText"/>
      </w:pPr>
      <w:r>
        <w:t xml:space="preserve">This solution </w:t>
      </w:r>
      <w:r w:rsidR="00D849B6">
        <w:t>minimize</w:t>
      </w:r>
      <w:r>
        <w:t>s</w:t>
      </w:r>
      <w:r w:rsidR="00D849B6">
        <w:t xml:space="preserve"> the</w:t>
      </w:r>
      <w:r>
        <w:t xml:space="preserve"> UE’s time outside its active </w:t>
      </w:r>
      <w:r w:rsidR="00D849B6">
        <w:t>DL BWP, while retaining the gNBs flexibility to broadcast the concerned SI message any time within its SI window.</w:t>
      </w:r>
    </w:p>
    <w:p w14:paraId="5E3296CD" w14:textId="487D6241" w:rsidR="00D849B6" w:rsidRDefault="00D849B6" w:rsidP="007451B7">
      <w:pPr>
        <w:pStyle w:val="Heading3"/>
      </w:pPr>
      <w:r>
        <w:t>Instruct the UE when to leave its DL BWP to receive the updated SI</w:t>
      </w:r>
    </w:p>
    <w:p w14:paraId="71848523" w14:textId="02E11E8D" w:rsidR="00312609" w:rsidRDefault="00D849B6" w:rsidP="00D849B6">
      <w:pPr>
        <w:pStyle w:val="BodyText"/>
      </w:pPr>
      <w:r>
        <w:t>Instead of transmitting a (proactive) scheduling allocation on the PDCCH in each configured (and active) DL BWP, as described in section</w:t>
      </w:r>
      <w:r w:rsidR="00312609">
        <w:t xml:space="preserve"> </w:t>
      </w:r>
      <w:r w:rsidR="00312609">
        <w:fldChar w:fldCharType="begin"/>
      </w:r>
      <w:r w:rsidR="00312609">
        <w:instrText xml:space="preserve"> REF _Ref503354314 \r \h </w:instrText>
      </w:r>
      <w:r w:rsidR="00312609">
        <w:fldChar w:fldCharType="separate"/>
      </w:r>
      <w:r w:rsidR="00312609">
        <w:t>2.2.5</w:t>
      </w:r>
      <w:r w:rsidR="00312609">
        <w:fldChar w:fldCharType="end"/>
      </w:r>
      <w:r>
        <w:t xml:space="preserve">, the gNB could transmit (on a PDCCH in each DL BWP) a simple notification which informs the UE that it should immediately switch its receiver to receive the bandwidth of the “default PDCCH” (i.e. the PDCCH that UEs in RRC_IDLE and RRC_INACTIVE state monitor, e.g. in the </w:t>
      </w:r>
      <w:r w:rsidR="00312609">
        <w:t>initial</w:t>
      </w:r>
      <w:r>
        <w:t xml:space="preserve"> DL BWP) and monitor the PDCCH to receive the scheduling allocation for the broadcast transmission of the updated SI. </w:t>
      </w:r>
    </w:p>
    <w:p w14:paraId="55FD563E" w14:textId="4C3FE07F" w:rsidR="00312609" w:rsidRDefault="00312609" w:rsidP="00D849B6">
      <w:pPr>
        <w:pStyle w:val="BodyText"/>
      </w:pPr>
      <w:r>
        <w:t xml:space="preserve">Like in the solution described in section </w:t>
      </w:r>
      <w:r>
        <w:fldChar w:fldCharType="begin"/>
      </w:r>
      <w:r>
        <w:instrText xml:space="preserve"> REF _Ref503354314 \r \h </w:instrText>
      </w:r>
      <w:r>
        <w:fldChar w:fldCharType="separate"/>
      </w:r>
      <w:r>
        <w:t>2.2.5</w:t>
      </w:r>
      <w:r>
        <w:fldChar w:fldCharType="end"/>
      </w:r>
      <w:r>
        <w:t>, the gNB has to take possible RRC_CONNECTED state DRX configurations into account.</w:t>
      </w:r>
    </w:p>
    <w:p w14:paraId="49944832" w14:textId="1ACC5DE6" w:rsidR="00312609" w:rsidRDefault="00312609" w:rsidP="00D849B6">
      <w:pPr>
        <w:pStyle w:val="BodyText"/>
      </w:pPr>
      <w:r>
        <w:t xml:space="preserve">Like the solution described in section </w:t>
      </w:r>
      <w:r>
        <w:fldChar w:fldCharType="begin"/>
      </w:r>
      <w:r>
        <w:instrText xml:space="preserve"> REF _Ref503354314 \r \h </w:instrText>
      </w:r>
      <w:r>
        <w:fldChar w:fldCharType="separate"/>
      </w:r>
      <w:r>
        <w:t>2.2.5</w:t>
      </w:r>
      <w:r>
        <w:fldChar w:fldCharType="end"/>
      </w:r>
      <w:r>
        <w:t xml:space="preserve">, this solution minimizes the UE’s time outside its active DL BWP, while essentially retaining the </w:t>
      </w:r>
      <w:r w:rsidR="007F4C75">
        <w:t>gNB’</w:t>
      </w:r>
      <w:r>
        <w:t>s flexibility to broadcast the concerned SI message any time within its SI window.</w:t>
      </w:r>
    </w:p>
    <w:p w14:paraId="15D5C10B" w14:textId="57291977" w:rsidR="00D849B6" w:rsidRDefault="00D849B6" w:rsidP="00264AA8">
      <w:pPr>
        <w:pStyle w:val="Heading3"/>
      </w:pPr>
      <w:r>
        <w:t>Provide the updated SI via dedicated RRC signalling to each UE in a DL BWP</w:t>
      </w:r>
    </w:p>
    <w:p w14:paraId="2B662CA3" w14:textId="2A08C595" w:rsidR="00D849B6" w:rsidRDefault="00D849B6" w:rsidP="00D849B6">
      <w:pPr>
        <w:pStyle w:val="BodyText"/>
      </w:pPr>
      <w:r>
        <w:t xml:space="preserve">With this solution, the gNB provides the updated SI via dedicated </w:t>
      </w:r>
      <w:r w:rsidR="00264AA8">
        <w:t xml:space="preserve">RRC </w:t>
      </w:r>
      <w:r>
        <w:t>signaling to each UE allocated to a DL BWP. Possibly, the updated SI is provided only on request from the UE. If the notification of SI update contained information about which the affected SIB(s) is/are, a UE may choose to request the updated SI only if the updated SIB(s</w:t>
      </w:r>
      <w:r w:rsidR="00C96F1D">
        <w:t>) is/are of interest to the UE</w:t>
      </w:r>
      <w:bookmarkStart w:id="11" w:name="_GoBack"/>
      <w:bookmarkEnd w:id="11"/>
      <w:r w:rsidR="00C96F1D">
        <w:t>.</w:t>
      </w:r>
    </w:p>
    <w:p w14:paraId="09CB44A2" w14:textId="22386F14" w:rsidR="00D849B6" w:rsidRDefault="00D849B6" w:rsidP="00E021EA">
      <w:pPr>
        <w:pStyle w:val="Heading3"/>
      </w:pPr>
      <w:bookmarkStart w:id="12" w:name="_Ref503448595"/>
      <w:r>
        <w:t>Provide updated ETWS/CMAS information via dedicated RRC signalling to each UE in a DL BWP</w:t>
      </w:r>
      <w:bookmarkEnd w:id="12"/>
    </w:p>
    <w:p w14:paraId="100337A7" w14:textId="728CE8A2" w:rsidR="008B3E41" w:rsidRDefault="00D849B6" w:rsidP="00E021EA">
      <w:pPr>
        <w:pStyle w:val="BodyText"/>
      </w:pPr>
      <w:r>
        <w:t>With this solution, the gNB provides</w:t>
      </w:r>
      <w:r w:rsidR="00E021EA">
        <w:t xml:space="preserve"> updated ETWS/CMAS information </w:t>
      </w:r>
      <w:r>
        <w:t>to each UE in a DL BWP using dedicated RRC signaling. Other SI updates could be provided using any of the ot</w:t>
      </w:r>
      <w:r w:rsidR="00E021EA">
        <w:t>her herein described solutions.</w:t>
      </w:r>
    </w:p>
    <w:p w14:paraId="5E3C3B2C" w14:textId="56BD8D53" w:rsidR="00D849B6" w:rsidRDefault="004B6785" w:rsidP="004B6785">
      <w:pPr>
        <w:pStyle w:val="Heading2"/>
      </w:pPr>
      <w:r>
        <w:lastRenderedPageBreak/>
        <w:t>What solution(s) to support?</w:t>
      </w:r>
    </w:p>
    <w:p w14:paraId="1B75D04B" w14:textId="05F4D1B7" w:rsidR="004A48F4" w:rsidRDefault="00373260" w:rsidP="001604C5">
      <w:r>
        <w:rPr>
          <w:lang w:val="en-GB" w:eastAsia="zh-CN"/>
        </w:rPr>
        <w:t xml:space="preserve">A solution to the issue of notifying UEs allocated to DL BWPs of ETWS/CMAS and SI updates is needed, as well as a solution for efficient acquisition of the updated SI/ETWS/CMAS. As shown above, there are many ways to address these issues and further studies and discussion are needed to determine which the best solutions are. However, as a minimum, NR should support the </w:t>
      </w:r>
      <w:r w:rsidR="0062343B">
        <w:rPr>
          <w:lang w:val="en-GB" w:eastAsia="zh-CN"/>
        </w:rPr>
        <w:t xml:space="preserve">straightforward </w:t>
      </w:r>
      <w:r>
        <w:rPr>
          <w:lang w:val="en-GB" w:eastAsia="zh-CN"/>
        </w:rPr>
        <w:t xml:space="preserve">solutions described in section </w:t>
      </w:r>
      <w:r>
        <w:rPr>
          <w:lang w:val="en-GB" w:eastAsia="zh-CN"/>
        </w:rPr>
        <w:fldChar w:fldCharType="begin"/>
      </w:r>
      <w:r>
        <w:rPr>
          <w:lang w:val="en-GB" w:eastAsia="zh-CN"/>
        </w:rPr>
        <w:instrText xml:space="preserve"> REF _Ref503181244 \r \h </w:instrText>
      </w:r>
      <w:r>
        <w:rPr>
          <w:lang w:val="en-GB" w:eastAsia="zh-CN"/>
        </w:rPr>
      </w:r>
      <w:r>
        <w:rPr>
          <w:lang w:val="en-GB" w:eastAsia="zh-CN"/>
        </w:rPr>
        <w:fldChar w:fldCharType="separate"/>
      </w:r>
      <w:r>
        <w:rPr>
          <w:lang w:val="en-GB" w:eastAsia="zh-CN"/>
        </w:rPr>
        <w:t>2.1.1</w:t>
      </w:r>
      <w:r>
        <w:rPr>
          <w:lang w:val="en-GB" w:eastAsia="zh-CN"/>
        </w:rPr>
        <w:fldChar w:fldCharType="end"/>
      </w:r>
      <w:r>
        <w:rPr>
          <w:lang w:val="en-GB" w:eastAsia="zh-CN"/>
        </w:rPr>
        <w:t xml:space="preserve"> (“</w:t>
      </w:r>
      <w:r>
        <w:t xml:space="preserve">Paging channel in </w:t>
      </w:r>
      <w:r w:rsidR="0062343B">
        <w:t xml:space="preserve">every </w:t>
      </w:r>
      <w:r>
        <w:t>DL BWP</w:t>
      </w:r>
      <w:r>
        <w:rPr>
          <w:lang w:val="en-GB" w:eastAsia="zh-CN"/>
        </w:rPr>
        <w:t xml:space="preserve">”) and section </w:t>
      </w:r>
      <w:r>
        <w:rPr>
          <w:lang w:val="en-GB" w:eastAsia="zh-CN"/>
        </w:rPr>
        <w:fldChar w:fldCharType="begin"/>
      </w:r>
      <w:r>
        <w:rPr>
          <w:lang w:val="en-GB" w:eastAsia="zh-CN"/>
        </w:rPr>
        <w:instrText xml:space="preserve"> REF _Ref503388961 \r \h </w:instrText>
      </w:r>
      <w:r>
        <w:rPr>
          <w:lang w:val="en-GB" w:eastAsia="zh-CN"/>
        </w:rPr>
      </w:r>
      <w:r>
        <w:rPr>
          <w:lang w:val="en-GB" w:eastAsia="zh-CN"/>
        </w:rPr>
        <w:fldChar w:fldCharType="separate"/>
      </w:r>
      <w:r>
        <w:rPr>
          <w:lang w:val="en-GB" w:eastAsia="zh-CN"/>
        </w:rPr>
        <w:t>2.2.2</w:t>
      </w:r>
      <w:r>
        <w:rPr>
          <w:lang w:val="en-GB" w:eastAsia="zh-CN"/>
        </w:rPr>
        <w:fldChar w:fldCharType="end"/>
      </w:r>
      <w:r>
        <w:rPr>
          <w:lang w:val="en-GB" w:eastAsia="zh-CN"/>
        </w:rPr>
        <w:t xml:space="preserve"> (“</w:t>
      </w:r>
      <w:r w:rsidRPr="00373260">
        <w:rPr>
          <w:lang w:val="en-GB" w:eastAsia="zh-CN"/>
        </w:rPr>
        <w:t>Temporary broadcast of updated SI in all BWPs</w:t>
      </w:r>
      <w:r>
        <w:rPr>
          <w:lang w:val="en-GB" w:eastAsia="zh-CN"/>
        </w:rPr>
        <w:t>”)</w:t>
      </w:r>
      <w:r w:rsidR="0062343B">
        <w:rPr>
          <w:lang w:val="en-GB" w:eastAsia="zh-CN"/>
        </w:rPr>
        <w:t>, while other solutions may be considered as future optimizations</w:t>
      </w:r>
      <w:r>
        <w:rPr>
          <w:lang w:val="en-GB" w:eastAsia="zh-CN"/>
        </w:rPr>
        <w:t>.</w:t>
      </w:r>
    </w:p>
    <w:p w14:paraId="215C033E" w14:textId="7DE7A965" w:rsidR="00E06693" w:rsidRPr="001B53AF" w:rsidRDefault="0062343B" w:rsidP="00F177BB">
      <w:pPr>
        <w:pStyle w:val="Proposal"/>
      </w:pPr>
      <w:bookmarkStart w:id="13" w:name="_Toc481856460"/>
      <w:bookmarkStart w:id="14" w:name="_Toc481871592"/>
      <w:bookmarkStart w:id="15" w:name="_Toc481871702"/>
      <w:bookmarkStart w:id="16" w:name="_Toc485030067"/>
      <w:bookmarkStart w:id="17" w:name="_Toc489627692"/>
      <w:bookmarkStart w:id="18" w:name="_Toc489963677"/>
      <w:bookmarkStart w:id="19" w:name="_Toc489963684"/>
      <w:bookmarkStart w:id="20" w:name="_Toc489964713"/>
      <w:bookmarkStart w:id="21" w:name="_Toc490051516"/>
      <w:bookmarkStart w:id="22" w:name="_Toc490232014"/>
      <w:bookmarkStart w:id="23" w:name="_Toc490267002"/>
      <w:bookmarkStart w:id="24" w:name="_Toc490267038"/>
      <w:bookmarkStart w:id="25" w:name="_Toc494372571"/>
      <w:bookmarkStart w:id="26" w:name="_Toc494389962"/>
      <w:bookmarkStart w:id="27" w:name="_Toc498010329"/>
      <w:bookmarkStart w:id="28" w:name="_Toc503448667"/>
      <w:r>
        <w:t>NR shall at least support the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w:t>
      </w:r>
      <w:r>
        <w:rPr>
          <w:lang w:val="en-GB" w:eastAsia="zh-CN"/>
        </w:rPr>
        <w:t xml:space="preserve">solutions described in section </w:t>
      </w:r>
      <w:r>
        <w:rPr>
          <w:lang w:val="en-GB" w:eastAsia="zh-CN"/>
        </w:rPr>
        <w:fldChar w:fldCharType="begin"/>
      </w:r>
      <w:r>
        <w:rPr>
          <w:lang w:val="en-GB" w:eastAsia="zh-CN"/>
        </w:rPr>
        <w:instrText xml:space="preserve"> REF _Ref503181244 \r \h </w:instrText>
      </w:r>
      <w:r>
        <w:rPr>
          <w:lang w:val="en-GB" w:eastAsia="zh-CN"/>
        </w:rPr>
      </w:r>
      <w:r>
        <w:rPr>
          <w:lang w:val="en-GB" w:eastAsia="zh-CN"/>
        </w:rPr>
        <w:fldChar w:fldCharType="separate"/>
      </w:r>
      <w:r>
        <w:rPr>
          <w:lang w:val="en-GB" w:eastAsia="zh-CN"/>
        </w:rPr>
        <w:t>2.1.1</w:t>
      </w:r>
      <w:r>
        <w:rPr>
          <w:lang w:val="en-GB" w:eastAsia="zh-CN"/>
        </w:rPr>
        <w:fldChar w:fldCharType="end"/>
      </w:r>
      <w:r>
        <w:rPr>
          <w:lang w:val="en-GB" w:eastAsia="zh-CN"/>
        </w:rPr>
        <w:t xml:space="preserve"> (“</w:t>
      </w:r>
      <w:r>
        <w:t>Paging channel in every DL BWP</w:t>
      </w:r>
      <w:r>
        <w:rPr>
          <w:lang w:val="en-GB" w:eastAsia="zh-CN"/>
        </w:rPr>
        <w:t xml:space="preserve">”) and section </w:t>
      </w:r>
      <w:r>
        <w:rPr>
          <w:lang w:val="en-GB" w:eastAsia="zh-CN"/>
        </w:rPr>
        <w:fldChar w:fldCharType="begin"/>
      </w:r>
      <w:r>
        <w:rPr>
          <w:lang w:val="en-GB" w:eastAsia="zh-CN"/>
        </w:rPr>
        <w:instrText xml:space="preserve"> REF _Ref503388961 \r \h </w:instrText>
      </w:r>
      <w:r>
        <w:rPr>
          <w:lang w:val="en-GB" w:eastAsia="zh-CN"/>
        </w:rPr>
      </w:r>
      <w:r>
        <w:rPr>
          <w:lang w:val="en-GB" w:eastAsia="zh-CN"/>
        </w:rPr>
        <w:fldChar w:fldCharType="separate"/>
      </w:r>
      <w:r>
        <w:rPr>
          <w:lang w:val="en-GB" w:eastAsia="zh-CN"/>
        </w:rPr>
        <w:t>2.2.2</w:t>
      </w:r>
      <w:r>
        <w:rPr>
          <w:lang w:val="en-GB" w:eastAsia="zh-CN"/>
        </w:rPr>
        <w:fldChar w:fldCharType="end"/>
      </w:r>
      <w:r>
        <w:rPr>
          <w:lang w:val="en-GB" w:eastAsia="zh-CN"/>
        </w:rPr>
        <w:t xml:space="preserve"> (“</w:t>
      </w:r>
      <w:r w:rsidRPr="00373260">
        <w:rPr>
          <w:lang w:val="en-GB" w:eastAsia="zh-CN"/>
        </w:rPr>
        <w:t>Temporary broadcast of updated SI in all BWPs</w:t>
      </w:r>
      <w:r>
        <w:rPr>
          <w:lang w:val="en-GB" w:eastAsia="zh-CN"/>
        </w:rPr>
        <w:t>”).</w:t>
      </w:r>
      <w:r w:rsidR="00F177BB">
        <w:rPr>
          <w:lang w:val="en-GB" w:eastAsia="zh-CN"/>
        </w:rPr>
        <w:t xml:space="preserve"> </w:t>
      </w:r>
      <w:r w:rsidR="00F177BB">
        <w:t xml:space="preserve">Support for additional optimizations related to SI updates when UEs are assigned to DL BWPs, as described in sections </w:t>
      </w:r>
      <w:r w:rsidR="00F177BB">
        <w:fldChar w:fldCharType="begin"/>
      </w:r>
      <w:r w:rsidR="00F177BB">
        <w:instrText xml:space="preserve"> REF _Ref503448490 \r \h </w:instrText>
      </w:r>
      <w:r w:rsidR="00F177BB">
        <w:fldChar w:fldCharType="separate"/>
      </w:r>
      <w:r w:rsidR="00F177BB">
        <w:t>2.1.2</w:t>
      </w:r>
      <w:r w:rsidR="00F177BB">
        <w:fldChar w:fldCharType="end"/>
      </w:r>
      <w:r w:rsidR="00F177BB">
        <w:t>-</w:t>
      </w:r>
      <w:r w:rsidR="00F177BB">
        <w:fldChar w:fldCharType="begin"/>
      </w:r>
      <w:r w:rsidR="00F177BB">
        <w:instrText xml:space="preserve"> REF _Ref503448529 \r \h </w:instrText>
      </w:r>
      <w:r w:rsidR="00F177BB">
        <w:fldChar w:fldCharType="separate"/>
      </w:r>
      <w:r w:rsidR="00F177BB">
        <w:t>2.1.5</w:t>
      </w:r>
      <w:r w:rsidR="00F177BB">
        <w:fldChar w:fldCharType="end"/>
      </w:r>
      <w:r w:rsidR="00F177BB">
        <w:t xml:space="preserve"> and </w:t>
      </w:r>
      <w:r w:rsidR="00F177BB">
        <w:fldChar w:fldCharType="begin"/>
      </w:r>
      <w:r w:rsidR="00F177BB">
        <w:instrText xml:space="preserve"> REF _Ref503448590 \r \h </w:instrText>
      </w:r>
      <w:r w:rsidR="00F177BB">
        <w:fldChar w:fldCharType="separate"/>
      </w:r>
      <w:r w:rsidR="00F177BB">
        <w:t>2.2.3</w:t>
      </w:r>
      <w:r w:rsidR="00F177BB">
        <w:fldChar w:fldCharType="end"/>
      </w:r>
      <w:r w:rsidR="00F177BB">
        <w:t>-</w:t>
      </w:r>
      <w:r w:rsidR="00F177BB">
        <w:fldChar w:fldCharType="begin"/>
      </w:r>
      <w:r w:rsidR="00F177BB">
        <w:instrText xml:space="preserve"> REF _Ref503448595 \r \h </w:instrText>
      </w:r>
      <w:r w:rsidR="00F177BB">
        <w:fldChar w:fldCharType="separate"/>
      </w:r>
      <w:r w:rsidR="00F177BB">
        <w:t>2.2.8</w:t>
      </w:r>
      <w:r w:rsidR="00F177BB">
        <w:fldChar w:fldCharType="end"/>
      </w:r>
      <w:r w:rsidR="00F177BB">
        <w:t>, may be further discussed by RAN2.</w:t>
      </w:r>
      <w:bookmarkEnd w:id="28"/>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665CD4E5" w:rsidR="00B44931" w:rsidRDefault="00B44931" w:rsidP="008E0B3F">
      <w:pPr>
        <w:pStyle w:val="TOC1"/>
        <w:keepNext w:val="0"/>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F177BB" w:rsidRPr="00F177BB">
        <w:t>Monitoring paging occasions for possible notifications of updated SI (including ETWS/CMAS information) and retrieval of updated SI poses problems for a RRC_CONNECTED UE with a configured active</w:t>
      </w:r>
      <w:r w:rsidR="00F177BB">
        <w:t xml:space="preserve"> DL</w:t>
      </w:r>
      <w:r w:rsidR="00F177BB" w:rsidRPr="00F177BB">
        <w:t xml:space="preserve"> BWP not covering the CORESET with the common search space</w:t>
      </w:r>
      <w:r>
        <w:t>.</w:t>
      </w:r>
    </w:p>
    <w:p w14:paraId="2C958FBF" w14:textId="77777777" w:rsidR="00B44931" w:rsidRDefault="00B44931" w:rsidP="008E0B3F">
      <w:pPr>
        <w:pStyle w:val="TOC1"/>
        <w:ind w:left="0" w:firstLine="0"/>
        <w:rPr>
          <w:b w:val="0"/>
        </w:rPr>
      </w:pPr>
    </w:p>
    <w:p w14:paraId="695671FB" w14:textId="61FA569C" w:rsidR="00384A08" w:rsidRPr="00B0726B" w:rsidRDefault="008E065E">
      <w:pPr>
        <w:pStyle w:val="TOC1"/>
        <w:rPr>
          <w:b w:val="0"/>
        </w:rPr>
      </w:pPr>
      <w:r w:rsidRPr="00B0726B">
        <w:rPr>
          <w:b w:val="0"/>
        </w:rPr>
        <w:t xml:space="preserve">Based on </w:t>
      </w:r>
      <w:r w:rsidR="00F177BB">
        <w:rPr>
          <w:b w:val="0"/>
        </w:rPr>
        <w:t>this observation</w:t>
      </w:r>
      <w:r w:rsidR="00B44931" w:rsidRPr="00B44931">
        <w:rPr>
          <w:b w:val="0"/>
        </w:rPr>
        <w:t xml:space="preserve">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261325E8" w14:textId="77777777" w:rsidR="00F177B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177BB">
        <w:t>Proposal 1</w:t>
      </w:r>
      <w:r w:rsidR="00F177BB">
        <w:rPr>
          <w:rFonts w:asciiTheme="minorHAnsi" w:eastAsiaTheme="minorEastAsia" w:hAnsiTheme="minorHAnsi" w:cstheme="minorBidi"/>
          <w:b w:val="0"/>
          <w:sz w:val="22"/>
          <w:lang w:eastAsia="en-US"/>
        </w:rPr>
        <w:tab/>
      </w:r>
      <w:r w:rsidR="00F177BB">
        <w:t xml:space="preserve">NR shall at least support the </w:t>
      </w:r>
      <w:r w:rsidR="00F177BB" w:rsidRPr="0080120E">
        <w:rPr>
          <w:lang w:val="en-GB"/>
        </w:rPr>
        <w:t>solutions described in section 2.1.1 (“</w:t>
      </w:r>
      <w:r w:rsidR="00F177BB">
        <w:t>Paging channel in every DL BWP</w:t>
      </w:r>
      <w:r w:rsidR="00F177BB" w:rsidRPr="0080120E">
        <w:rPr>
          <w:lang w:val="en-GB"/>
        </w:rPr>
        <w:t xml:space="preserve">”) and section 2.2.2 (“Temporary broadcast of updated SI in all BWPs”). </w:t>
      </w:r>
      <w:r w:rsidR="00F177BB">
        <w:t>Support for additional optimizations related to SI updates when UEs are assigned to DL BWPs, as described in sections 2.1.2-2.1.5 and 2.2.3-2.2.8, may be further discussed by RAN2.</w:t>
      </w:r>
    </w:p>
    <w:p w14:paraId="4B5DA9E6" w14:textId="77777777" w:rsidR="003F4D39" w:rsidRDefault="008E065E" w:rsidP="003F4D39">
      <w:pPr>
        <w:pStyle w:val="BodyText"/>
        <w:rPr>
          <w:noProof/>
        </w:rPr>
      </w:pPr>
      <w:r>
        <w:rPr>
          <w:rFonts w:ascii="Arial" w:eastAsia="Times New Roman" w:hAnsi="Arial" w:cs="Times New Roman"/>
          <w:bCs/>
          <w:noProof/>
          <w:sz w:val="20"/>
          <w:lang w:eastAsia="zh-CN"/>
        </w:rPr>
        <w:fldChar w:fldCharType="end"/>
      </w:r>
      <w:bookmarkStart w:id="29" w:name="_In-sequence_SDU_delivery"/>
      <w:bookmarkEnd w:id="29"/>
      <w:r w:rsidR="003F4D39">
        <w:rPr>
          <w:rFonts w:cs="Times New Roman"/>
          <w:b/>
          <w:bCs/>
          <w:sz w:val="20"/>
          <w:szCs w:val="20"/>
        </w:rPr>
        <w:fldChar w:fldCharType="begin"/>
      </w:r>
      <w:r w:rsidR="003F4D39">
        <w:rPr>
          <w:b/>
          <w:bCs/>
        </w:rPr>
        <w:instrText xml:space="preserve"> TOC \f \n \p " " \t "Proposal;1" </w:instrText>
      </w:r>
      <w:r w:rsidR="003F4D39">
        <w:rPr>
          <w:rFonts w:cs="Times New Roman"/>
          <w:b/>
          <w:bCs/>
          <w:sz w:val="20"/>
          <w:szCs w:val="20"/>
        </w:rPr>
        <w:fldChar w:fldCharType="separate"/>
      </w:r>
    </w:p>
    <w:p w14:paraId="634BBEDC" w14:textId="42D1C65D" w:rsidR="003F4D39" w:rsidRPr="00CE0424" w:rsidRDefault="003F4D39" w:rsidP="003F4D39">
      <w:pPr>
        <w:pStyle w:val="Heading1"/>
      </w:pPr>
      <w:r>
        <w:rPr>
          <w:noProof/>
          <w:lang w:val="en-US"/>
        </w:rPr>
        <w:t>Reference</w:t>
      </w:r>
      <w:r>
        <w:rPr>
          <w:b/>
          <w:bCs/>
        </w:rPr>
        <w:fldChar w:fldCharType="end"/>
      </w:r>
    </w:p>
    <w:p w14:paraId="6BE5E3BF" w14:textId="31C3A3E1" w:rsidR="003F4D39" w:rsidRDefault="005F645B" w:rsidP="003F4D39">
      <w:pPr>
        <w:pStyle w:val="Reference"/>
      </w:pPr>
      <w:bookmarkStart w:id="30" w:name="_Ref481679773"/>
      <w:bookmarkStart w:id="31" w:name="_Ref503449079"/>
      <w:r>
        <w:rPr>
          <w:color w:val="000000"/>
        </w:rPr>
        <w:t>R2-180</w:t>
      </w:r>
      <w:r w:rsidR="00C63533">
        <w:rPr>
          <w:color w:val="000000"/>
        </w:rPr>
        <w:t>2506</w:t>
      </w:r>
      <w:r w:rsidR="003F4D39">
        <w:t xml:space="preserve">, </w:t>
      </w:r>
      <w:bookmarkEnd w:id="30"/>
      <w:r w:rsidR="00C63533">
        <w:rPr>
          <w:color w:val="000000"/>
        </w:rPr>
        <w:t>Remaining issues on c</w:t>
      </w:r>
      <w:r w:rsidR="00EE38DD">
        <w:rPr>
          <w:color w:val="000000"/>
        </w:rPr>
        <w:t xml:space="preserve">hange of System </w:t>
      </w:r>
      <w:r w:rsidR="00C63533">
        <w:rPr>
          <w:color w:val="000000"/>
        </w:rPr>
        <w:t>I</w:t>
      </w:r>
      <w:r w:rsidR="00EE38DD">
        <w:rPr>
          <w:color w:val="000000"/>
        </w:rPr>
        <w:t>nformation in NR</w:t>
      </w:r>
      <w:bookmarkEnd w:id="31"/>
    </w:p>
    <w:p w14:paraId="10122350" w14:textId="6778F31A" w:rsidR="00AC13F8" w:rsidRPr="009760FE" w:rsidRDefault="00AC13F8" w:rsidP="00EE38DD">
      <w:pPr>
        <w:pStyle w:val="TOC1"/>
        <w:keepNext w:val="0"/>
        <w:ind w:left="0" w:firstLine="0"/>
      </w:pPr>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2D2BF" w14:textId="77777777" w:rsidR="00C56031" w:rsidRDefault="00C56031">
      <w:r>
        <w:separator/>
      </w:r>
    </w:p>
  </w:endnote>
  <w:endnote w:type="continuationSeparator" w:id="0">
    <w:p w14:paraId="6A478EC2" w14:textId="77777777" w:rsidR="00C56031" w:rsidRDefault="00C56031">
      <w:r>
        <w:continuationSeparator/>
      </w:r>
    </w:p>
  </w:endnote>
  <w:endnote w:type="continuationNotice" w:id="1">
    <w:p w14:paraId="6EB89D0C" w14:textId="77777777" w:rsidR="00C56031" w:rsidRDefault="00C56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E5D9B" w14:textId="77777777" w:rsidR="00C56031" w:rsidRDefault="00C56031">
      <w:r>
        <w:separator/>
      </w:r>
    </w:p>
  </w:footnote>
  <w:footnote w:type="continuationSeparator" w:id="0">
    <w:p w14:paraId="2CF9948D" w14:textId="77777777" w:rsidR="00C56031" w:rsidRDefault="00C56031">
      <w:r>
        <w:continuationSeparator/>
      </w:r>
    </w:p>
  </w:footnote>
  <w:footnote w:type="continuationNotice" w:id="1">
    <w:p w14:paraId="008C32DC" w14:textId="77777777" w:rsidR="00C56031" w:rsidRDefault="00C56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B47463"/>
    <w:multiLevelType w:val="hybridMultilevel"/>
    <w:tmpl w:val="1838A0AC"/>
    <w:lvl w:ilvl="0" w:tplc="239C8746">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9"/>
  </w:num>
  <w:num w:numId="10">
    <w:abstractNumId w:val="2"/>
  </w:num>
  <w:num w:numId="11">
    <w:abstractNumId w:val="1"/>
  </w:num>
  <w:num w:numId="12">
    <w:abstractNumId w:val="0"/>
  </w:num>
  <w:num w:numId="13">
    <w:abstractNumId w:val="19"/>
  </w:num>
  <w:num w:numId="14">
    <w:abstractNumId w:val="16"/>
  </w:num>
  <w:num w:numId="15">
    <w:abstractNumId w:val="1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24"/>
  </w:num>
  <w:num w:numId="19">
    <w:abstractNumId w:val="22"/>
  </w:num>
  <w:num w:numId="20">
    <w:abstractNumId w:val="23"/>
  </w:num>
  <w:num w:numId="21">
    <w:abstractNumId w:val="7"/>
  </w:num>
  <w:num w:numId="22">
    <w:abstractNumId w:val="20"/>
  </w:num>
  <w:num w:numId="23">
    <w:abstractNumId w:val="6"/>
  </w:num>
  <w:num w:numId="24">
    <w:abstractNumId w:val="8"/>
  </w:num>
  <w:num w:numId="25">
    <w:abstractNumId w:val="3"/>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F68"/>
    <w:rsid w:val="000006E1"/>
    <w:rsid w:val="00002A37"/>
    <w:rsid w:val="00006446"/>
    <w:rsid w:val="00006896"/>
    <w:rsid w:val="00006B58"/>
    <w:rsid w:val="00007CDC"/>
    <w:rsid w:val="00011B28"/>
    <w:rsid w:val="000149DE"/>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1E03"/>
    <w:rsid w:val="000924C1"/>
    <w:rsid w:val="000924F0"/>
    <w:rsid w:val="00093474"/>
    <w:rsid w:val="0009510F"/>
    <w:rsid w:val="000A0D8B"/>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197"/>
    <w:rsid w:val="00113CF4"/>
    <w:rsid w:val="00113E50"/>
    <w:rsid w:val="001153EA"/>
    <w:rsid w:val="00115643"/>
    <w:rsid w:val="00116765"/>
    <w:rsid w:val="00116D08"/>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16A"/>
    <w:rsid w:val="001643A8"/>
    <w:rsid w:val="001659C1"/>
    <w:rsid w:val="00173A8E"/>
    <w:rsid w:val="00177795"/>
    <w:rsid w:val="0018143F"/>
    <w:rsid w:val="00186A86"/>
    <w:rsid w:val="00190340"/>
    <w:rsid w:val="00190AC1"/>
    <w:rsid w:val="00191630"/>
    <w:rsid w:val="0019341A"/>
    <w:rsid w:val="00197DF9"/>
    <w:rsid w:val="001A1987"/>
    <w:rsid w:val="001A1BBB"/>
    <w:rsid w:val="001A2564"/>
    <w:rsid w:val="001A5638"/>
    <w:rsid w:val="001A6173"/>
    <w:rsid w:val="001A6CBA"/>
    <w:rsid w:val="001A75D8"/>
    <w:rsid w:val="001A75F8"/>
    <w:rsid w:val="001B0D97"/>
    <w:rsid w:val="001B4D09"/>
    <w:rsid w:val="001B53AF"/>
    <w:rsid w:val="001B5A5D"/>
    <w:rsid w:val="001C1CE5"/>
    <w:rsid w:val="001C3D2A"/>
    <w:rsid w:val="001C6495"/>
    <w:rsid w:val="001D51BA"/>
    <w:rsid w:val="001D6342"/>
    <w:rsid w:val="001D6CDB"/>
    <w:rsid w:val="001D6D53"/>
    <w:rsid w:val="001E58E2"/>
    <w:rsid w:val="001E7AED"/>
    <w:rsid w:val="001F262D"/>
    <w:rsid w:val="001F3916"/>
    <w:rsid w:val="001F54C5"/>
    <w:rsid w:val="001F662C"/>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325"/>
    <w:rsid w:val="00230765"/>
    <w:rsid w:val="002311CF"/>
    <w:rsid w:val="002319E4"/>
    <w:rsid w:val="0023271B"/>
    <w:rsid w:val="00235632"/>
    <w:rsid w:val="00235872"/>
    <w:rsid w:val="00240C90"/>
    <w:rsid w:val="00241559"/>
    <w:rsid w:val="002435B3"/>
    <w:rsid w:val="002458EB"/>
    <w:rsid w:val="00245B51"/>
    <w:rsid w:val="002500C8"/>
    <w:rsid w:val="002516D1"/>
    <w:rsid w:val="00254D53"/>
    <w:rsid w:val="00257543"/>
    <w:rsid w:val="002617E7"/>
    <w:rsid w:val="00261FC8"/>
    <w:rsid w:val="00264228"/>
    <w:rsid w:val="00264334"/>
    <w:rsid w:val="0026473E"/>
    <w:rsid w:val="00264AA8"/>
    <w:rsid w:val="00266214"/>
    <w:rsid w:val="00267C83"/>
    <w:rsid w:val="0027144F"/>
    <w:rsid w:val="00271F3A"/>
    <w:rsid w:val="00273278"/>
    <w:rsid w:val="002737F4"/>
    <w:rsid w:val="002805F5"/>
    <w:rsid w:val="00280751"/>
    <w:rsid w:val="0028280A"/>
    <w:rsid w:val="002832CA"/>
    <w:rsid w:val="00283F24"/>
    <w:rsid w:val="00286ACD"/>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41E6"/>
    <w:rsid w:val="002D071A"/>
    <w:rsid w:val="002D34B2"/>
    <w:rsid w:val="002D7637"/>
    <w:rsid w:val="002E17F2"/>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2609"/>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65FD8"/>
    <w:rsid w:val="00370E47"/>
    <w:rsid w:val="00373260"/>
    <w:rsid w:val="003742AC"/>
    <w:rsid w:val="00377CE1"/>
    <w:rsid w:val="00384A08"/>
    <w:rsid w:val="0038586F"/>
    <w:rsid w:val="00385BF0"/>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4D39"/>
    <w:rsid w:val="003F5E0C"/>
    <w:rsid w:val="003F6BBE"/>
    <w:rsid w:val="004000E8"/>
    <w:rsid w:val="00402E2B"/>
    <w:rsid w:val="0040512B"/>
    <w:rsid w:val="00405CA5"/>
    <w:rsid w:val="00407CD3"/>
    <w:rsid w:val="00410134"/>
    <w:rsid w:val="00410B72"/>
    <w:rsid w:val="00410F18"/>
    <w:rsid w:val="0041263E"/>
    <w:rsid w:val="00413AAC"/>
    <w:rsid w:val="0041563D"/>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3157"/>
    <w:rsid w:val="004964F1"/>
    <w:rsid w:val="00497988"/>
    <w:rsid w:val="004A16BC"/>
    <w:rsid w:val="004A2B94"/>
    <w:rsid w:val="004A48F4"/>
    <w:rsid w:val="004B675E"/>
    <w:rsid w:val="004B6785"/>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02E"/>
    <w:rsid w:val="004F6DB2"/>
    <w:rsid w:val="00502773"/>
    <w:rsid w:val="00506557"/>
    <w:rsid w:val="0050677A"/>
    <w:rsid w:val="005108D8"/>
    <w:rsid w:val="005116F9"/>
    <w:rsid w:val="005153A7"/>
    <w:rsid w:val="00516018"/>
    <w:rsid w:val="005219CF"/>
    <w:rsid w:val="00531534"/>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81E"/>
    <w:rsid w:val="00595DCA"/>
    <w:rsid w:val="0059779B"/>
    <w:rsid w:val="005A209A"/>
    <w:rsid w:val="005A30D7"/>
    <w:rsid w:val="005A662D"/>
    <w:rsid w:val="005B35D7"/>
    <w:rsid w:val="005B392A"/>
    <w:rsid w:val="005B3AA3"/>
    <w:rsid w:val="005B6F83"/>
    <w:rsid w:val="005C3A49"/>
    <w:rsid w:val="005C3DD1"/>
    <w:rsid w:val="005C74FB"/>
    <w:rsid w:val="005D1602"/>
    <w:rsid w:val="005D4F8A"/>
    <w:rsid w:val="005D7069"/>
    <w:rsid w:val="005D7C18"/>
    <w:rsid w:val="005E2602"/>
    <w:rsid w:val="005E385F"/>
    <w:rsid w:val="005E5B81"/>
    <w:rsid w:val="005E623A"/>
    <w:rsid w:val="005E7995"/>
    <w:rsid w:val="005F0C88"/>
    <w:rsid w:val="005F14C6"/>
    <w:rsid w:val="005F2CB1"/>
    <w:rsid w:val="005F3025"/>
    <w:rsid w:val="005F492F"/>
    <w:rsid w:val="005F4D03"/>
    <w:rsid w:val="005F618C"/>
    <w:rsid w:val="005F645B"/>
    <w:rsid w:val="005F6ECA"/>
    <w:rsid w:val="005F70BD"/>
    <w:rsid w:val="006021B1"/>
    <w:rsid w:val="0060245D"/>
    <w:rsid w:val="0060283C"/>
    <w:rsid w:val="00604F14"/>
    <w:rsid w:val="00605F62"/>
    <w:rsid w:val="00611B83"/>
    <w:rsid w:val="00613257"/>
    <w:rsid w:val="00616383"/>
    <w:rsid w:val="00617D29"/>
    <w:rsid w:val="00620A71"/>
    <w:rsid w:val="00620D80"/>
    <w:rsid w:val="0062343B"/>
    <w:rsid w:val="006234A6"/>
    <w:rsid w:val="00624D23"/>
    <w:rsid w:val="00624E36"/>
    <w:rsid w:val="0062791A"/>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116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4EFF"/>
    <w:rsid w:val="006A5E28"/>
    <w:rsid w:val="006A697B"/>
    <w:rsid w:val="006A7557"/>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1B7"/>
    <w:rsid w:val="0074524B"/>
    <w:rsid w:val="00747D8B"/>
    <w:rsid w:val="00751228"/>
    <w:rsid w:val="007571E1"/>
    <w:rsid w:val="007604B2"/>
    <w:rsid w:val="007611AD"/>
    <w:rsid w:val="0076524F"/>
    <w:rsid w:val="00765281"/>
    <w:rsid w:val="00766BAD"/>
    <w:rsid w:val="007730BD"/>
    <w:rsid w:val="007755F2"/>
    <w:rsid w:val="00776971"/>
    <w:rsid w:val="00777E71"/>
    <w:rsid w:val="00780A74"/>
    <w:rsid w:val="0078177E"/>
    <w:rsid w:val="0078304C"/>
    <w:rsid w:val="00783673"/>
    <w:rsid w:val="00785490"/>
    <w:rsid w:val="007925EA"/>
    <w:rsid w:val="00793709"/>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D7BCA"/>
    <w:rsid w:val="007E4610"/>
    <w:rsid w:val="007E4715"/>
    <w:rsid w:val="007E505B"/>
    <w:rsid w:val="007E59A3"/>
    <w:rsid w:val="007E7091"/>
    <w:rsid w:val="007F1CC9"/>
    <w:rsid w:val="007F4C75"/>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77CF"/>
    <w:rsid w:val="00892C05"/>
    <w:rsid w:val="00894A88"/>
    <w:rsid w:val="00895386"/>
    <w:rsid w:val="008A21FF"/>
    <w:rsid w:val="008A2CE2"/>
    <w:rsid w:val="008A30AC"/>
    <w:rsid w:val="008A44B8"/>
    <w:rsid w:val="008A4A5C"/>
    <w:rsid w:val="008A51A8"/>
    <w:rsid w:val="008A54C7"/>
    <w:rsid w:val="008A5C75"/>
    <w:rsid w:val="008A77D8"/>
    <w:rsid w:val="008B0483"/>
    <w:rsid w:val="008B120C"/>
    <w:rsid w:val="008B3E41"/>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0B3F"/>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57AC"/>
    <w:rsid w:val="0095681E"/>
    <w:rsid w:val="009572D4"/>
    <w:rsid w:val="00961921"/>
    <w:rsid w:val="0096430A"/>
    <w:rsid w:val="0096457B"/>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3AEA"/>
    <w:rsid w:val="0099417A"/>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CBF"/>
    <w:rsid w:val="009E35DB"/>
    <w:rsid w:val="009E47A3"/>
    <w:rsid w:val="009F08F3"/>
    <w:rsid w:val="009F0FB0"/>
    <w:rsid w:val="009F1ECE"/>
    <w:rsid w:val="009F344F"/>
    <w:rsid w:val="00A02953"/>
    <w:rsid w:val="00A041DF"/>
    <w:rsid w:val="00A048A8"/>
    <w:rsid w:val="00A04F49"/>
    <w:rsid w:val="00A06F5F"/>
    <w:rsid w:val="00A07855"/>
    <w:rsid w:val="00A115AD"/>
    <w:rsid w:val="00A13E54"/>
    <w:rsid w:val="00A17F63"/>
    <w:rsid w:val="00A2193B"/>
    <w:rsid w:val="00A2351A"/>
    <w:rsid w:val="00A25794"/>
    <w:rsid w:val="00A26383"/>
    <w:rsid w:val="00A264A9"/>
    <w:rsid w:val="00A27785"/>
    <w:rsid w:val="00A27F11"/>
    <w:rsid w:val="00A30187"/>
    <w:rsid w:val="00A3448A"/>
    <w:rsid w:val="00A36297"/>
    <w:rsid w:val="00A413FF"/>
    <w:rsid w:val="00A41E2B"/>
    <w:rsid w:val="00A430DE"/>
    <w:rsid w:val="00A45B74"/>
    <w:rsid w:val="00A5214A"/>
    <w:rsid w:val="00A52E1D"/>
    <w:rsid w:val="00A61499"/>
    <w:rsid w:val="00A62A77"/>
    <w:rsid w:val="00A63483"/>
    <w:rsid w:val="00A657D7"/>
    <w:rsid w:val="00A660AC"/>
    <w:rsid w:val="00A67E6C"/>
    <w:rsid w:val="00A71B99"/>
    <w:rsid w:val="00A73518"/>
    <w:rsid w:val="00A735AE"/>
    <w:rsid w:val="00A739D0"/>
    <w:rsid w:val="00A761D4"/>
    <w:rsid w:val="00A77EC4"/>
    <w:rsid w:val="00A82488"/>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E79D3"/>
    <w:rsid w:val="00AE7BA9"/>
    <w:rsid w:val="00AF1C5D"/>
    <w:rsid w:val="00AF42D7"/>
    <w:rsid w:val="00B006FE"/>
    <w:rsid w:val="00B007CB"/>
    <w:rsid w:val="00B01B1D"/>
    <w:rsid w:val="00B02AA9"/>
    <w:rsid w:val="00B02FA3"/>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8135B"/>
    <w:rsid w:val="00B81A6C"/>
    <w:rsid w:val="00B84FD4"/>
    <w:rsid w:val="00B85DE5"/>
    <w:rsid w:val="00B85F12"/>
    <w:rsid w:val="00B90F73"/>
    <w:rsid w:val="00B93B59"/>
    <w:rsid w:val="00B9406A"/>
    <w:rsid w:val="00B958D1"/>
    <w:rsid w:val="00BA2280"/>
    <w:rsid w:val="00BA2A08"/>
    <w:rsid w:val="00BA56D2"/>
    <w:rsid w:val="00BA5D17"/>
    <w:rsid w:val="00BA76E0"/>
    <w:rsid w:val="00BB05A9"/>
    <w:rsid w:val="00BB2A25"/>
    <w:rsid w:val="00BB51E9"/>
    <w:rsid w:val="00BC09EB"/>
    <w:rsid w:val="00BC0FDC"/>
    <w:rsid w:val="00BC3053"/>
    <w:rsid w:val="00BC4CE5"/>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56031"/>
    <w:rsid w:val="00C60783"/>
    <w:rsid w:val="00C62667"/>
    <w:rsid w:val="00C63533"/>
    <w:rsid w:val="00C64672"/>
    <w:rsid w:val="00C67E75"/>
    <w:rsid w:val="00C70697"/>
    <w:rsid w:val="00C72EF4"/>
    <w:rsid w:val="00C74222"/>
    <w:rsid w:val="00C74DC0"/>
    <w:rsid w:val="00C75D2F"/>
    <w:rsid w:val="00C767BE"/>
    <w:rsid w:val="00C76963"/>
    <w:rsid w:val="00C76E3C"/>
    <w:rsid w:val="00C778DE"/>
    <w:rsid w:val="00C81568"/>
    <w:rsid w:val="00C9027A"/>
    <w:rsid w:val="00C9068E"/>
    <w:rsid w:val="00C93C4B"/>
    <w:rsid w:val="00C944AB"/>
    <w:rsid w:val="00C95B40"/>
    <w:rsid w:val="00C96F1D"/>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1BC0"/>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398A"/>
    <w:rsid w:val="00D6435F"/>
    <w:rsid w:val="00D652B5"/>
    <w:rsid w:val="00D66155"/>
    <w:rsid w:val="00D708B0"/>
    <w:rsid w:val="00D70BF0"/>
    <w:rsid w:val="00D70E73"/>
    <w:rsid w:val="00D7236D"/>
    <w:rsid w:val="00D77B1D"/>
    <w:rsid w:val="00D8021F"/>
    <w:rsid w:val="00D80383"/>
    <w:rsid w:val="00D823C6"/>
    <w:rsid w:val="00D849B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C04F5"/>
    <w:rsid w:val="00DC2D36"/>
    <w:rsid w:val="00DC53EF"/>
    <w:rsid w:val="00DC5792"/>
    <w:rsid w:val="00DC7A2B"/>
    <w:rsid w:val="00DD6BD3"/>
    <w:rsid w:val="00DE5608"/>
    <w:rsid w:val="00DE58D0"/>
    <w:rsid w:val="00DE654F"/>
    <w:rsid w:val="00DF0B6E"/>
    <w:rsid w:val="00DF15E0"/>
    <w:rsid w:val="00DF37A0"/>
    <w:rsid w:val="00DF5C56"/>
    <w:rsid w:val="00DF6F54"/>
    <w:rsid w:val="00DF765B"/>
    <w:rsid w:val="00E021EA"/>
    <w:rsid w:val="00E030E4"/>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E38DD"/>
    <w:rsid w:val="00EF18FE"/>
    <w:rsid w:val="00EF2316"/>
    <w:rsid w:val="00EF3A90"/>
    <w:rsid w:val="00EF4808"/>
    <w:rsid w:val="00EF5787"/>
    <w:rsid w:val="00EF60D0"/>
    <w:rsid w:val="00F03352"/>
    <w:rsid w:val="00F0528D"/>
    <w:rsid w:val="00F06C67"/>
    <w:rsid w:val="00F06DFD"/>
    <w:rsid w:val="00F071D1"/>
    <w:rsid w:val="00F07533"/>
    <w:rsid w:val="00F10629"/>
    <w:rsid w:val="00F14D2D"/>
    <w:rsid w:val="00F1586E"/>
    <w:rsid w:val="00F15FA5"/>
    <w:rsid w:val="00F177BB"/>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77DA8"/>
    <w:rsid w:val="00F804BE"/>
    <w:rsid w:val="00F817CE"/>
    <w:rsid w:val="00F81EBE"/>
    <w:rsid w:val="00F8456C"/>
    <w:rsid w:val="00F859D8"/>
    <w:rsid w:val="00F868F5"/>
    <w:rsid w:val="00F8718C"/>
    <w:rsid w:val="00F9056A"/>
    <w:rsid w:val="00F90F8D"/>
    <w:rsid w:val="00F92782"/>
    <w:rsid w:val="00F93AA9"/>
    <w:rsid w:val="00F96985"/>
    <w:rsid w:val="00F97838"/>
    <w:rsid w:val="00F97A7A"/>
    <w:rsid w:val="00FA2054"/>
    <w:rsid w:val="00FA2BB3"/>
    <w:rsid w:val="00FA668B"/>
    <w:rsid w:val="00FB051F"/>
    <w:rsid w:val="00FB1628"/>
    <w:rsid w:val="00FB4C80"/>
    <w:rsid w:val="00FB6A6A"/>
    <w:rsid w:val="00FC2C5A"/>
    <w:rsid w:val="00FC4AD0"/>
    <w:rsid w:val="00FC7429"/>
    <w:rsid w:val="00FC7625"/>
    <w:rsid w:val="00FD07F6"/>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78D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rsid w:val="00C778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8DE"/>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rsid w:val="00BC09EB"/>
    <w:rPr>
      <w:sz w:val="16"/>
      <w:szCs w:val="16"/>
    </w:rPr>
  </w:style>
  <w:style w:type="paragraph" w:styleId="CommentText">
    <w:name w:val="annotation text"/>
    <w:basedOn w:val="Normal"/>
    <w:link w:val="CommentTextChar"/>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pPr>
  </w:style>
  <w:style w:type="paragraph" w:customStyle="1" w:styleId="B2">
    <w:name w:val="B2"/>
    <w:basedOn w:val="List2"/>
    <w:link w:val="B2Char"/>
    <w:rsid w:val="00BC09EB"/>
    <w:pPr>
      <w:spacing w:after="180"/>
    </w:pPr>
  </w:style>
  <w:style w:type="paragraph" w:customStyle="1" w:styleId="B3">
    <w:name w:val="B3"/>
    <w:basedOn w:val="List3"/>
    <w:link w:val="B3Char2"/>
    <w:rsid w:val="00BC09EB"/>
    <w:pPr>
      <w:spacing w:after="180"/>
    </w:pPr>
  </w:style>
  <w:style w:type="paragraph" w:customStyle="1" w:styleId="B4">
    <w:name w:val="B4"/>
    <w:basedOn w:val="List4"/>
    <w:rsid w:val="00BC09EB"/>
    <w:pPr>
      <w:spacing w:after="180"/>
    </w:p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pPr>
  </w:style>
  <w:style w:type="paragraph" w:customStyle="1" w:styleId="EX">
    <w:name w:val="EX"/>
    <w:basedOn w:val="Normal"/>
    <w:rsid w:val="00BC09EB"/>
    <w:pPr>
      <w:keepLines/>
      <w:spacing w:after="180"/>
      <w:ind w:left="1702" w:hanging="1418"/>
    </w:p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pPr>
    <w:rPr>
      <w:sz w:val="18"/>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p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customStyle="1" w:styleId="Doc-text2">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spacing w:after="180"/>
      <w:ind w:left="1135" w:hanging="851"/>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spacing w:after="0"/>
      <w:ind w:left="1260" w:hanging="1260"/>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 w:type="character" w:customStyle="1" w:styleId="CommentTextChar">
    <w:name w:val="Comment Text Char"/>
    <w:basedOn w:val="DefaultParagraphFont"/>
    <w:link w:val="CommentText"/>
    <w:rsid w:val="00D849B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5NUHHDQN7SK2-1476151046-15790</_dlc_DocId>
    <TaxCatchAll xmlns="d8762117-8292-4133-b1c7-eab5c6487cfd">
      <Value>4</Value>
      <Value>85</Value>
    </TaxCatchAll>
    <_dlc_DocIdUrl xmlns="f166a696-7b5b-4ccd-9f0c-ffde0cceec81">
      <Url>https://ericsson.sharepoint.com/sites/star/_layouts/15/DocIdRedir.aspx?ID=5NUHHDQN7SK2-1476151046-15790</Url>
      <Description>5NUHHDQN7SK2-1476151046-15790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2018-01-10</EriCOLLDat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805E6-E3AF-4262-8702-92CFC5E117EE}">
  <ds:schemaRefs>
    <ds:schemaRef ds:uri="Microsoft.SharePoint.Taxonomy.ContentTypeSync"/>
  </ds:schemaRefs>
</ds:datastoreItem>
</file>

<file path=customXml/itemProps2.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3.xml><?xml version="1.0" encoding="utf-8"?>
<ds:datastoreItem xmlns:ds="http://schemas.openxmlformats.org/officeDocument/2006/customXml" ds:itemID="{A4FB40F7-CFF9-46C4-A163-B03758AE9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663A7-2EC0-46B8-994E-A38DEBD769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6.xml><?xml version="1.0" encoding="utf-8"?>
<ds:datastoreItem xmlns:ds="http://schemas.openxmlformats.org/officeDocument/2006/customXml" ds:itemID="{0513B07D-0079-4E64-8DE0-8E917C01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3082</Words>
  <Characters>15445</Characters>
  <Application>Microsoft Office Word</Application>
  <DocSecurity>0</DocSecurity>
  <Lines>321</Lines>
  <Paragraphs>141</Paragraphs>
  <ScaleCrop>false</ScaleCrop>
  <HeadingPairs>
    <vt:vector size="2" baseType="variant">
      <vt:variant>
        <vt:lpstr>Title</vt:lpstr>
      </vt:variant>
      <vt:variant>
        <vt:i4>1</vt:i4>
      </vt:variant>
    </vt:vector>
  </HeadingPairs>
  <TitlesOfParts>
    <vt:vector size="1" baseType="lpstr">
      <vt:lpstr>Notification and retrieval of updated SI for a UE in an active DL BWP</vt:lpstr>
    </vt:vector>
  </TitlesOfParts>
  <Company/>
  <LinksUpToDate>false</LinksUpToDate>
  <CharactersWithSpaces>18386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and retrieval of updated SI for a UE in an active DL BWP</dc:title>
  <dc:subject/>
  <dc:creator/>
  <cp:keywords/>
  <cp:lastModifiedBy/>
  <cp:revision>1</cp:revision>
  <dcterms:created xsi:type="dcterms:W3CDTF">2018-01-09T09:00:00Z</dcterms:created>
  <dcterms:modified xsi:type="dcterms:W3CDTF">2018-02-15T15:54:00Z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4e444a2c-54e0-4df7-84a4-17ebfed78f18</vt:lpwstr>
  </property>
  <property fmtid="{D5CDD505-2E9C-101B-9397-08002B2CF9AE}" pid="14" name="URL">
    <vt:lpwstr/>
  </property>
  <property fmtid="{D5CDD505-2E9C-101B-9397-08002B2CF9AE}" pid="15" name="Comments">
    <vt:lpwstr/>
  </property>
</Properties>
</file>